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B7" w:rsidRDefault="00A91D87" w:rsidP="00A91D87">
      <w:pPr>
        <w:spacing w:after="0" w:line="240" w:lineRule="auto"/>
        <w:jc w:val="center"/>
        <w:rPr>
          <w:b/>
          <w:sz w:val="32"/>
          <w:szCs w:val="32"/>
          <w:lang w:val="en-US"/>
        </w:rPr>
      </w:pPr>
      <w:r>
        <w:rPr>
          <w:b/>
          <w:sz w:val="32"/>
          <w:szCs w:val="32"/>
          <w:lang w:val="en-US"/>
        </w:rPr>
        <w:t xml:space="preserve">COURSE OUTLINE </w:t>
      </w:r>
      <w:r w:rsidR="00BC761B">
        <w:rPr>
          <w:b/>
          <w:sz w:val="32"/>
          <w:szCs w:val="32"/>
          <w:lang w:val="en-US"/>
        </w:rPr>
        <w:t>WORLD HISTORY TO THE END OF THE FIFTEENTH</w:t>
      </w:r>
      <w:r w:rsidR="004B3CB8">
        <w:rPr>
          <w:b/>
          <w:sz w:val="32"/>
          <w:szCs w:val="32"/>
          <w:lang w:val="en-US"/>
        </w:rPr>
        <w:t xml:space="preserve"> CENTURY </w:t>
      </w:r>
      <w:r>
        <w:rPr>
          <w:b/>
          <w:sz w:val="32"/>
          <w:szCs w:val="32"/>
          <w:lang w:val="en-US"/>
        </w:rPr>
        <w:t>2018</w:t>
      </w:r>
    </w:p>
    <w:p w:rsidR="00EE6EE5" w:rsidRPr="00686BF0" w:rsidRDefault="00EE6EE5" w:rsidP="00BC761B">
      <w:pPr>
        <w:spacing w:after="0" w:line="240" w:lineRule="auto"/>
        <w:jc w:val="center"/>
        <w:rPr>
          <w:b/>
          <w:sz w:val="32"/>
          <w:szCs w:val="32"/>
          <w:lang w:val="en-US"/>
        </w:rPr>
      </w:pPr>
    </w:p>
    <w:tbl>
      <w:tblPr>
        <w:tblStyle w:val="TableGrid"/>
        <w:tblW w:w="0" w:type="auto"/>
        <w:tblLook w:val="04A0" w:firstRow="1" w:lastRow="0" w:firstColumn="1" w:lastColumn="0" w:noHBand="0" w:noVBand="1"/>
      </w:tblPr>
      <w:tblGrid>
        <w:gridCol w:w="4788"/>
        <w:gridCol w:w="4788"/>
      </w:tblGrid>
      <w:tr w:rsidR="00322CB7" w:rsidTr="00322CB7">
        <w:tc>
          <w:tcPr>
            <w:tcW w:w="9576" w:type="dxa"/>
            <w:gridSpan w:val="2"/>
          </w:tcPr>
          <w:p w:rsidR="00322CB7" w:rsidRPr="00686BF0" w:rsidRDefault="00DE672F" w:rsidP="00322CB7">
            <w:pPr>
              <w:rPr>
                <w:b/>
                <w:lang w:val="en-US"/>
              </w:rPr>
            </w:pPr>
            <w:r w:rsidRPr="00686BF0">
              <w:rPr>
                <w:b/>
                <w:lang w:val="en-US"/>
              </w:rPr>
              <w:t>Course and Contact Information</w:t>
            </w:r>
          </w:p>
        </w:tc>
      </w:tr>
      <w:tr w:rsidR="00DE672F" w:rsidRPr="00DE672F" w:rsidTr="00DE672F">
        <w:tc>
          <w:tcPr>
            <w:tcW w:w="4788" w:type="dxa"/>
          </w:tcPr>
          <w:p w:rsidR="00DE672F" w:rsidRPr="00686BF0" w:rsidRDefault="00DE672F" w:rsidP="00322CB7">
            <w:pPr>
              <w:rPr>
                <w:sz w:val="18"/>
                <w:szCs w:val="18"/>
                <w:lang w:val="en-US"/>
              </w:rPr>
            </w:pPr>
            <w:r w:rsidRPr="00686BF0">
              <w:rPr>
                <w:b/>
                <w:sz w:val="18"/>
                <w:szCs w:val="18"/>
                <w:lang w:val="en-US"/>
              </w:rPr>
              <w:t xml:space="preserve">Course Title:  </w:t>
            </w:r>
            <w:r w:rsidR="004D6FCA">
              <w:rPr>
                <w:sz w:val="18"/>
                <w:szCs w:val="18"/>
                <w:lang w:val="en-US"/>
              </w:rPr>
              <w:t xml:space="preserve">World </w:t>
            </w:r>
            <w:r w:rsidR="00EE6EE5">
              <w:rPr>
                <w:sz w:val="18"/>
                <w:szCs w:val="18"/>
                <w:lang w:val="en-US"/>
              </w:rPr>
              <w:t>History to the End of the Fifteenth Century</w:t>
            </w:r>
          </w:p>
          <w:p w:rsidR="00DE672F" w:rsidRPr="00F24EB5" w:rsidRDefault="00DE672F" w:rsidP="00322CB7">
            <w:pPr>
              <w:rPr>
                <w:sz w:val="18"/>
                <w:szCs w:val="18"/>
                <w:lang w:val="fr-CA"/>
              </w:rPr>
            </w:pPr>
            <w:r w:rsidRPr="00F24EB5">
              <w:rPr>
                <w:b/>
                <w:sz w:val="18"/>
                <w:szCs w:val="18"/>
                <w:lang w:val="fr-CA"/>
              </w:rPr>
              <w:t>Course Code</w:t>
            </w:r>
            <w:proofErr w:type="gramStart"/>
            <w:r w:rsidRPr="00F24EB5">
              <w:rPr>
                <w:b/>
                <w:sz w:val="18"/>
                <w:szCs w:val="18"/>
                <w:lang w:val="fr-CA"/>
              </w:rPr>
              <w:t xml:space="preserve">:  </w:t>
            </w:r>
            <w:r w:rsidR="004D6FCA" w:rsidRPr="00F24EB5">
              <w:rPr>
                <w:sz w:val="18"/>
                <w:szCs w:val="18"/>
                <w:lang w:val="fr-CA"/>
              </w:rPr>
              <w:t>CHW</w:t>
            </w:r>
            <w:proofErr w:type="gramEnd"/>
            <w:r w:rsidR="004D6FCA" w:rsidRPr="00F24EB5">
              <w:rPr>
                <w:sz w:val="18"/>
                <w:szCs w:val="18"/>
                <w:lang w:val="fr-CA"/>
              </w:rPr>
              <w:t xml:space="preserve"> 3M1/6</w:t>
            </w:r>
          </w:p>
          <w:p w:rsidR="004D6FCA" w:rsidRPr="00F24EB5" w:rsidRDefault="004D6FCA" w:rsidP="00322CB7">
            <w:pPr>
              <w:rPr>
                <w:sz w:val="18"/>
                <w:szCs w:val="18"/>
                <w:lang w:val="fr-CA"/>
              </w:rPr>
            </w:pPr>
            <w:r w:rsidRPr="00F24EB5">
              <w:rPr>
                <w:b/>
                <w:sz w:val="18"/>
                <w:szCs w:val="18"/>
                <w:lang w:val="fr-CA"/>
              </w:rPr>
              <w:t>Grade</w:t>
            </w:r>
            <w:proofErr w:type="gramStart"/>
            <w:r w:rsidRPr="00F24EB5">
              <w:rPr>
                <w:b/>
                <w:sz w:val="18"/>
                <w:szCs w:val="18"/>
                <w:lang w:val="fr-CA"/>
              </w:rPr>
              <w:t xml:space="preserve">:  </w:t>
            </w:r>
            <w:r w:rsidRPr="00F24EB5">
              <w:rPr>
                <w:sz w:val="18"/>
                <w:szCs w:val="18"/>
                <w:lang w:val="fr-CA"/>
              </w:rPr>
              <w:t>11</w:t>
            </w:r>
            <w:proofErr w:type="gramEnd"/>
          </w:p>
          <w:p w:rsidR="004D6FCA" w:rsidRDefault="004D6FCA" w:rsidP="00322CB7">
            <w:pPr>
              <w:rPr>
                <w:sz w:val="18"/>
                <w:szCs w:val="18"/>
              </w:rPr>
            </w:pPr>
            <w:r>
              <w:rPr>
                <w:b/>
                <w:sz w:val="18"/>
                <w:szCs w:val="18"/>
              </w:rPr>
              <w:t xml:space="preserve">Credit Value:  </w:t>
            </w:r>
            <w:r>
              <w:rPr>
                <w:sz w:val="18"/>
                <w:szCs w:val="18"/>
              </w:rPr>
              <w:t>1</w:t>
            </w:r>
          </w:p>
          <w:p w:rsidR="004D6FCA" w:rsidRPr="004D6FCA" w:rsidRDefault="004D6FCA" w:rsidP="00322CB7">
            <w:pPr>
              <w:rPr>
                <w:b/>
                <w:sz w:val="18"/>
                <w:szCs w:val="18"/>
              </w:rPr>
            </w:pPr>
            <w:r>
              <w:rPr>
                <w:b/>
                <w:sz w:val="18"/>
                <w:szCs w:val="18"/>
              </w:rPr>
              <w:t xml:space="preserve">Level:  </w:t>
            </w:r>
            <w:r>
              <w:rPr>
                <w:sz w:val="18"/>
                <w:szCs w:val="18"/>
              </w:rPr>
              <w:t>Academic/Gifted</w:t>
            </w:r>
          </w:p>
          <w:p w:rsidR="00DE672F" w:rsidRPr="00686BF0" w:rsidRDefault="00DE672F" w:rsidP="00322CB7">
            <w:pPr>
              <w:rPr>
                <w:sz w:val="18"/>
                <w:szCs w:val="18"/>
              </w:rPr>
            </w:pPr>
            <w:r w:rsidRPr="00686BF0">
              <w:rPr>
                <w:b/>
                <w:sz w:val="18"/>
                <w:szCs w:val="18"/>
              </w:rPr>
              <w:t xml:space="preserve">Academic Year :  </w:t>
            </w:r>
            <w:r w:rsidR="00E36568">
              <w:rPr>
                <w:sz w:val="18"/>
                <w:szCs w:val="18"/>
              </w:rPr>
              <w:t>2017 – 2018</w:t>
            </w:r>
            <w:r w:rsidR="006D0D4C">
              <w:rPr>
                <w:sz w:val="18"/>
                <w:szCs w:val="18"/>
              </w:rPr>
              <w:t xml:space="preserve"> </w:t>
            </w:r>
          </w:p>
          <w:p w:rsidR="00D525F4" w:rsidRPr="004D6FCA" w:rsidRDefault="00D525F4" w:rsidP="004D6FCA">
            <w:pPr>
              <w:rPr>
                <w:sz w:val="18"/>
                <w:szCs w:val="18"/>
              </w:rPr>
            </w:pPr>
          </w:p>
        </w:tc>
        <w:tc>
          <w:tcPr>
            <w:tcW w:w="4788" w:type="dxa"/>
          </w:tcPr>
          <w:p w:rsidR="004D6FCA" w:rsidRPr="00686BF0" w:rsidRDefault="004D6FCA" w:rsidP="004D6FCA">
            <w:pPr>
              <w:rPr>
                <w:sz w:val="18"/>
                <w:szCs w:val="18"/>
              </w:rPr>
            </w:pPr>
            <w:r>
              <w:rPr>
                <w:b/>
                <w:sz w:val="18"/>
                <w:szCs w:val="18"/>
              </w:rPr>
              <w:t>Department</w:t>
            </w:r>
            <w:r w:rsidRPr="00686BF0">
              <w:rPr>
                <w:b/>
                <w:sz w:val="18"/>
                <w:szCs w:val="18"/>
              </w:rPr>
              <w:t xml:space="preserve">:  </w:t>
            </w:r>
            <w:r>
              <w:rPr>
                <w:sz w:val="18"/>
                <w:szCs w:val="18"/>
              </w:rPr>
              <w:t>History</w:t>
            </w:r>
          </w:p>
          <w:p w:rsidR="004D6FCA" w:rsidRDefault="004D6FCA" w:rsidP="004D6FCA">
            <w:pPr>
              <w:rPr>
                <w:b/>
                <w:sz w:val="18"/>
                <w:szCs w:val="18"/>
              </w:rPr>
            </w:pPr>
            <w:r>
              <w:rPr>
                <w:b/>
                <w:sz w:val="18"/>
                <w:szCs w:val="18"/>
              </w:rPr>
              <w:t xml:space="preserve">Curriculum Leader:  </w:t>
            </w:r>
            <w:r>
              <w:rPr>
                <w:sz w:val="18"/>
                <w:szCs w:val="18"/>
              </w:rPr>
              <w:t>Mr. Dingwall</w:t>
            </w:r>
            <w:r w:rsidRPr="00686BF0">
              <w:rPr>
                <w:b/>
                <w:sz w:val="18"/>
                <w:szCs w:val="18"/>
              </w:rPr>
              <w:t xml:space="preserve"> </w:t>
            </w:r>
          </w:p>
          <w:p w:rsidR="004D6FCA" w:rsidRPr="00242AE0" w:rsidRDefault="004D6FCA" w:rsidP="004D6FCA">
            <w:pPr>
              <w:rPr>
                <w:sz w:val="18"/>
                <w:szCs w:val="18"/>
              </w:rPr>
            </w:pPr>
            <w:r w:rsidRPr="00686BF0">
              <w:rPr>
                <w:b/>
                <w:sz w:val="18"/>
                <w:szCs w:val="18"/>
              </w:rPr>
              <w:t>Teacher</w:t>
            </w:r>
            <w:r>
              <w:rPr>
                <w:b/>
                <w:sz w:val="18"/>
                <w:szCs w:val="18"/>
              </w:rPr>
              <w:t>s</w:t>
            </w:r>
            <w:r w:rsidRPr="00686BF0">
              <w:rPr>
                <w:b/>
                <w:sz w:val="18"/>
                <w:szCs w:val="18"/>
              </w:rPr>
              <w:t xml:space="preserve"> :  </w:t>
            </w:r>
            <w:r w:rsidRPr="00686BF0">
              <w:rPr>
                <w:sz w:val="18"/>
                <w:szCs w:val="18"/>
              </w:rPr>
              <w:t>Mr. Dahlke</w:t>
            </w:r>
          </w:p>
          <w:p w:rsidR="00DE672F" w:rsidRDefault="00DE672F" w:rsidP="00322CB7">
            <w:pPr>
              <w:rPr>
                <w:sz w:val="18"/>
                <w:szCs w:val="18"/>
              </w:rPr>
            </w:pPr>
            <w:r w:rsidRPr="005A3852">
              <w:rPr>
                <w:b/>
                <w:sz w:val="18"/>
                <w:szCs w:val="18"/>
              </w:rPr>
              <w:t>Email Contact</w:t>
            </w:r>
            <w:r w:rsidR="00D331EF">
              <w:rPr>
                <w:b/>
                <w:sz w:val="18"/>
                <w:szCs w:val="18"/>
              </w:rPr>
              <w:t>s</w:t>
            </w:r>
            <w:r w:rsidRPr="005A3852">
              <w:rPr>
                <w:b/>
                <w:sz w:val="18"/>
                <w:szCs w:val="18"/>
              </w:rPr>
              <w:t xml:space="preserve">:  </w:t>
            </w:r>
            <w:hyperlink r:id="rId9" w:history="1">
              <w:r w:rsidR="00D331EF" w:rsidRPr="00347D74">
                <w:rPr>
                  <w:rStyle w:val="Hyperlink"/>
                  <w:sz w:val="18"/>
                  <w:szCs w:val="18"/>
                </w:rPr>
                <w:t>adam.dahlke@tdsb.on.ca</w:t>
              </w:r>
            </w:hyperlink>
          </w:p>
          <w:p w:rsidR="00E36568" w:rsidRDefault="00D525F4" w:rsidP="00322CB7">
            <w:r>
              <w:rPr>
                <w:sz w:val="18"/>
                <w:szCs w:val="18"/>
              </w:rPr>
              <w:t xml:space="preserve">                              </w:t>
            </w:r>
          </w:p>
          <w:p w:rsidR="00DE672F" w:rsidRPr="00686BF0" w:rsidRDefault="00DE672F" w:rsidP="00322CB7">
            <w:pPr>
              <w:rPr>
                <w:sz w:val="18"/>
                <w:szCs w:val="18"/>
              </w:rPr>
            </w:pPr>
            <w:r w:rsidRPr="00686BF0">
              <w:rPr>
                <w:b/>
                <w:sz w:val="18"/>
                <w:szCs w:val="18"/>
              </w:rPr>
              <w:t xml:space="preserve">Telephone Contact :  </w:t>
            </w:r>
            <w:r w:rsidRPr="00686BF0">
              <w:rPr>
                <w:sz w:val="18"/>
                <w:szCs w:val="18"/>
              </w:rPr>
              <w:t xml:space="preserve">416 393 0284 </w:t>
            </w:r>
            <w:proofErr w:type="spellStart"/>
            <w:r w:rsidRPr="00686BF0">
              <w:rPr>
                <w:sz w:val="18"/>
                <w:szCs w:val="18"/>
              </w:rPr>
              <w:t>ext</w:t>
            </w:r>
            <w:proofErr w:type="spellEnd"/>
            <w:r w:rsidRPr="00686BF0">
              <w:rPr>
                <w:sz w:val="18"/>
                <w:szCs w:val="18"/>
              </w:rPr>
              <w:t xml:space="preserve"> (20085)</w:t>
            </w:r>
          </w:p>
          <w:p w:rsidR="00DE672F" w:rsidRPr="00686BF0" w:rsidRDefault="008269C4" w:rsidP="00322CB7">
            <w:pPr>
              <w:rPr>
                <w:sz w:val="18"/>
                <w:szCs w:val="18"/>
              </w:rPr>
            </w:pPr>
            <w:r>
              <w:rPr>
                <w:b/>
                <w:i/>
                <w:sz w:val="18"/>
                <w:szCs w:val="18"/>
              </w:rPr>
              <w:t>Email Preferred</w:t>
            </w:r>
          </w:p>
        </w:tc>
      </w:tr>
    </w:tbl>
    <w:p w:rsidR="00566079" w:rsidRDefault="00566079" w:rsidP="00426017">
      <w:pPr>
        <w:spacing w:after="0"/>
        <w:rPr>
          <w:b/>
          <w:sz w:val="24"/>
          <w:szCs w:val="24"/>
        </w:rPr>
      </w:pPr>
    </w:p>
    <w:tbl>
      <w:tblPr>
        <w:tblStyle w:val="TableGrid"/>
        <w:tblW w:w="0" w:type="auto"/>
        <w:tblLook w:val="04A0" w:firstRow="1" w:lastRow="0" w:firstColumn="1" w:lastColumn="0" w:noHBand="0" w:noVBand="1"/>
      </w:tblPr>
      <w:tblGrid>
        <w:gridCol w:w="9576"/>
      </w:tblGrid>
      <w:tr w:rsidR="00426017" w:rsidTr="00426017">
        <w:tc>
          <w:tcPr>
            <w:tcW w:w="9576" w:type="dxa"/>
          </w:tcPr>
          <w:p w:rsidR="00426017" w:rsidRPr="00686BF0" w:rsidRDefault="00D525F4" w:rsidP="00426017">
            <w:pPr>
              <w:rPr>
                <w:b/>
              </w:rPr>
            </w:pPr>
            <w:r>
              <w:rPr>
                <w:b/>
              </w:rPr>
              <w:t>Course Summary</w:t>
            </w:r>
          </w:p>
        </w:tc>
      </w:tr>
      <w:tr w:rsidR="00426017" w:rsidTr="00426017">
        <w:tc>
          <w:tcPr>
            <w:tcW w:w="9576" w:type="dxa"/>
          </w:tcPr>
          <w:p w:rsidR="00847FB8" w:rsidRPr="00AF1C89" w:rsidRDefault="00EE6EE5" w:rsidP="00EE6EE5">
            <w:pPr>
              <w:autoSpaceDE w:val="0"/>
              <w:autoSpaceDN w:val="0"/>
              <w:adjustRightInd w:val="0"/>
              <w:jc w:val="both"/>
              <w:rPr>
                <w:rFonts w:cstheme="minorHAnsi"/>
                <w:sz w:val="16"/>
                <w:szCs w:val="16"/>
              </w:rPr>
            </w:pPr>
            <w:r w:rsidRPr="00AF1C89">
              <w:rPr>
                <w:sz w:val="16"/>
                <w:szCs w:val="16"/>
              </w:rPr>
              <w:t>This course explores the history of various societies and civilizations around the world, from earliest times to around 1500 CE. Students will investigate a range of factors that contributed to the rise, success, and decline of various ancient and pre-modern societies throughout the world and will examine life in and the cultural and political legacy of these societies. Students will extend their ability to apply the concepts of historical thinking and the historical inquiry process, including the interpretation and analysis of evidence, when investigating social, political, and economic structures and historical forces at work in various societies and in different historical eras.</w:t>
            </w:r>
          </w:p>
        </w:tc>
      </w:tr>
    </w:tbl>
    <w:p w:rsidR="00566079" w:rsidRDefault="00566079" w:rsidP="00426017">
      <w:pPr>
        <w:spacing w:after="0"/>
        <w:rPr>
          <w:b/>
          <w:sz w:val="24"/>
          <w:szCs w:val="24"/>
        </w:rPr>
      </w:pPr>
    </w:p>
    <w:tbl>
      <w:tblPr>
        <w:tblStyle w:val="TableGrid"/>
        <w:tblW w:w="0" w:type="auto"/>
        <w:tblLook w:val="04A0" w:firstRow="1" w:lastRow="0" w:firstColumn="1" w:lastColumn="0" w:noHBand="0" w:noVBand="1"/>
      </w:tblPr>
      <w:tblGrid>
        <w:gridCol w:w="9576"/>
      </w:tblGrid>
      <w:tr w:rsidR="00566079" w:rsidTr="00E468C8">
        <w:tc>
          <w:tcPr>
            <w:tcW w:w="9576" w:type="dxa"/>
          </w:tcPr>
          <w:p w:rsidR="00566079" w:rsidRPr="00566079" w:rsidRDefault="00566079" w:rsidP="00E468C8">
            <w:pPr>
              <w:rPr>
                <w:b/>
              </w:rPr>
            </w:pPr>
            <w:r w:rsidRPr="00566079">
              <w:rPr>
                <w:b/>
              </w:rPr>
              <w:t>Overall Expectations</w:t>
            </w:r>
          </w:p>
        </w:tc>
      </w:tr>
      <w:tr w:rsidR="00566079" w:rsidTr="00E468C8">
        <w:tc>
          <w:tcPr>
            <w:tcW w:w="9576" w:type="dxa"/>
          </w:tcPr>
          <w:p w:rsidR="00BC761B" w:rsidRPr="00BC761B" w:rsidRDefault="002161D2" w:rsidP="0021618C">
            <w:pPr>
              <w:autoSpaceDE w:val="0"/>
              <w:autoSpaceDN w:val="0"/>
              <w:adjustRightInd w:val="0"/>
              <w:jc w:val="both"/>
              <w:rPr>
                <w:sz w:val="16"/>
                <w:szCs w:val="16"/>
              </w:rPr>
            </w:pPr>
            <w:r w:rsidRPr="00BC761B">
              <w:rPr>
                <w:sz w:val="16"/>
                <w:szCs w:val="16"/>
              </w:rPr>
              <w:t>A. Historical Inquiry and Skill Development</w:t>
            </w:r>
            <w:r w:rsidR="00AF1C89">
              <w:rPr>
                <w:sz w:val="16"/>
                <w:szCs w:val="16"/>
              </w:rPr>
              <w:t xml:space="preserve"> - </w:t>
            </w:r>
            <w:r w:rsidR="00BC761B" w:rsidRPr="00BC761B">
              <w:rPr>
                <w:sz w:val="16"/>
                <w:szCs w:val="16"/>
              </w:rPr>
              <w:t>Historical Inquiry: U</w:t>
            </w:r>
            <w:r w:rsidRPr="00BC761B">
              <w:rPr>
                <w:sz w:val="16"/>
                <w:szCs w:val="16"/>
              </w:rPr>
              <w:t>se the historical inquiry process and the concepts of historical thinking when investigating aspects of world history to 1500.  D</w:t>
            </w:r>
            <w:r w:rsidR="009B5079">
              <w:rPr>
                <w:sz w:val="16"/>
                <w:szCs w:val="16"/>
              </w:rPr>
              <w:t>eveloping Transferable Skills: A</w:t>
            </w:r>
            <w:r w:rsidRPr="00BC761B">
              <w:rPr>
                <w:sz w:val="16"/>
                <w:szCs w:val="16"/>
              </w:rPr>
              <w:t xml:space="preserve">pply in everyday contexts skills developed through historical investigation, and identify careers in which these skills might be useful.  </w:t>
            </w:r>
          </w:p>
          <w:p w:rsidR="00BC761B" w:rsidRPr="00BC761B" w:rsidRDefault="00BC761B" w:rsidP="0021618C">
            <w:pPr>
              <w:autoSpaceDE w:val="0"/>
              <w:autoSpaceDN w:val="0"/>
              <w:adjustRightInd w:val="0"/>
              <w:jc w:val="both"/>
              <w:rPr>
                <w:sz w:val="16"/>
                <w:szCs w:val="16"/>
              </w:rPr>
            </w:pPr>
            <w:r w:rsidRPr="00BC761B">
              <w:rPr>
                <w:sz w:val="16"/>
                <w:szCs w:val="16"/>
              </w:rPr>
              <w:t>B. Early Societies and Rising Civilizations</w:t>
            </w:r>
            <w:r w:rsidR="00AF1C89">
              <w:rPr>
                <w:sz w:val="16"/>
                <w:szCs w:val="16"/>
              </w:rPr>
              <w:t xml:space="preserve"> - </w:t>
            </w:r>
            <w:r w:rsidRPr="00BC761B">
              <w:rPr>
                <w:sz w:val="16"/>
                <w:szCs w:val="16"/>
              </w:rPr>
              <w:t>Early Societies:  A</w:t>
            </w:r>
            <w:r w:rsidR="002161D2" w:rsidRPr="00BC761B">
              <w:rPr>
                <w:sz w:val="16"/>
                <w:szCs w:val="16"/>
              </w:rPr>
              <w:t>nalyse the evolution of early societies in various parts of the world, including factors that were necessary for their development.  Social, Ec</w:t>
            </w:r>
            <w:r w:rsidRPr="00BC761B">
              <w:rPr>
                <w:sz w:val="16"/>
                <w:szCs w:val="16"/>
              </w:rPr>
              <w:t>onomic, and Political Context:  A</w:t>
            </w:r>
            <w:r w:rsidR="002161D2" w:rsidRPr="00BC761B">
              <w:rPr>
                <w:sz w:val="16"/>
                <w:szCs w:val="16"/>
              </w:rPr>
              <w:t>nalyse key social, economic, and political structures and/or developments in three or more early societies and emerging cradles of civilization, each from a different region and a different period prior to 1500, and explain their impact on people’s lives.  Cooperation, Confl</w:t>
            </w:r>
            <w:r w:rsidRPr="00BC761B">
              <w:rPr>
                <w:sz w:val="16"/>
                <w:szCs w:val="16"/>
              </w:rPr>
              <w:t xml:space="preserve">ict, and Rising Civilizations:  </w:t>
            </w:r>
            <w:bookmarkStart w:id="0" w:name="_GoBack"/>
            <w:r w:rsidRPr="00BC761B">
              <w:rPr>
                <w:sz w:val="16"/>
                <w:szCs w:val="16"/>
              </w:rPr>
              <w:t>A</w:t>
            </w:r>
            <w:r w:rsidR="002161D2" w:rsidRPr="00BC761B">
              <w:rPr>
                <w:sz w:val="16"/>
                <w:szCs w:val="16"/>
              </w:rPr>
              <w:t xml:space="preserve">nalyse, with reference to specific early societies and emerging cradles of civilization, each from a different region and a different period prior to 1500, how interactions within and between societies contributed to the development of civilizations.  </w:t>
            </w:r>
          </w:p>
          <w:bookmarkEnd w:id="0"/>
          <w:p w:rsidR="00BC761B" w:rsidRPr="00BC761B" w:rsidRDefault="002161D2" w:rsidP="0021618C">
            <w:pPr>
              <w:autoSpaceDE w:val="0"/>
              <w:autoSpaceDN w:val="0"/>
              <w:adjustRightInd w:val="0"/>
              <w:jc w:val="both"/>
              <w:rPr>
                <w:sz w:val="16"/>
                <w:szCs w:val="16"/>
              </w:rPr>
            </w:pPr>
            <w:r w:rsidRPr="00BC761B">
              <w:rPr>
                <w:sz w:val="16"/>
                <w:szCs w:val="16"/>
              </w:rPr>
              <w:t>C. Flourishing Societies and Civilizations</w:t>
            </w:r>
            <w:r w:rsidR="00AF1C89">
              <w:rPr>
                <w:sz w:val="16"/>
                <w:szCs w:val="16"/>
              </w:rPr>
              <w:t xml:space="preserve"> - </w:t>
            </w:r>
            <w:r w:rsidRPr="00BC761B">
              <w:rPr>
                <w:sz w:val="16"/>
                <w:szCs w:val="16"/>
              </w:rPr>
              <w:t>Social, Ec</w:t>
            </w:r>
            <w:r w:rsidR="00BC761B" w:rsidRPr="00BC761B">
              <w:rPr>
                <w:sz w:val="16"/>
                <w:szCs w:val="16"/>
              </w:rPr>
              <w:t>onomic, and Political Context:  A</w:t>
            </w:r>
            <w:r w:rsidRPr="00BC761B">
              <w:rPr>
                <w:sz w:val="16"/>
                <w:szCs w:val="16"/>
              </w:rPr>
              <w:t xml:space="preserve">nalyse key social, economic, and political structures and developments in three or more flourishing societies/ civilizations, each from a different region and a different period prior to 1500.  </w:t>
            </w:r>
            <w:r w:rsidR="00BC761B" w:rsidRPr="00BC761B">
              <w:rPr>
                <w:sz w:val="16"/>
                <w:szCs w:val="16"/>
              </w:rPr>
              <w:t>Stability and Expansion:  A</w:t>
            </w:r>
            <w:r w:rsidRPr="00BC761B">
              <w:rPr>
                <w:sz w:val="16"/>
                <w:szCs w:val="16"/>
              </w:rPr>
              <w:t>nalyse how various factors contributed to the stability, consolidation, and/or expansion of flourishing societies/civilizations from different regions and different periods prior to 1500.   Ident</w:t>
            </w:r>
            <w:r w:rsidR="00BC761B" w:rsidRPr="00BC761B">
              <w:rPr>
                <w:sz w:val="16"/>
                <w:szCs w:val="16"/>
              </w:rPr>
              <w:t>ity, Citizenship, and Culture:  A</w:t>
            </w:r>
            <w:r w:rsidRPr="00BC761B">
              <w:rPr>
                <w:sz w:val="16"/>
                <w:szCs w:val="16"/>
              </w:rPr>
              <w:t>ssess the contributions of various individuals and groups to the development of identity, citizenship, and culture in three or more flourishing societies/civilizations, each from a different region and a different period prior to 1500</w:t>
            </w:r>
            <w:r w:rsidR="00BC761B" w:rsidRPr="00BC761B">
              <w:rPr>
                <w:sz w:val="16"/>
                <w:szCs w:val="16"/>
              </w:rPr>
              <w:t xml:space="preserve">.  </w:t>
            </w:r>
          </w:p>
          <w:p w:rsidR="00BC761B" w:rsidRPr="00BC761B" w:rsidRDefault="00BC761B" w:rsidP="0021618C">
            <w:pPr>
              <w:autoSpaceDE w:val="0"/>
              <w:autoSpaceDN w:val="0"/>
              <w:adjustRightInd w:val="0"/>
              <w:jc w:val="both"/>
              <w:rPr>
                <w:sz w:val="16"/>
                <w:szCs w:val="16"/>
              </w:rPr>
            </w:pPr>
            <w:r w:rsidRPr="00BC761B">
              <w:rPr>
                <w:sz w:val="16"/>
                <w:szCs w:val="16"/>
              </w:rPr>
              <w:t>D. Civilizations in Decline</w:t>
            </w:r>
            <w:r w:rsidR="00AF1C89">
              <w:rPr>
                <w:sz w:val="16"/>
                <w:szCs w:val="16"/>
              </w:rPr>
              <w:t xml:space="preserve"> - </w:t>
            </w:r>
            <w:r w:rsidRPr="00BC761B">
              <w:rPr>
                <w:sz w:val="16"/>
                <w:szCs w:val="16"/>
              </w:rPr>
              <w:t>Social, Economic, and Political Context:  Explain the role of various social, economic, and political events and developments in the decline of three or more societies/ civilizations, each from a different region and different period prior to 1500, and how these factors affected people living in these societies.  Interrelationships:  Analyse how interrelationships with other societies and with the environment contributed to the decline of three or more societies/ civilizations, each from a different region and different period prior to 1500.  Cultural Characteristics and Identity:  Analyse aspects of culture and identity in three or more societies/civilizations in decline, each from a different region and different period prior to 1500.</w:t>
            </w:r>
          </w:p>
          <w:p w:rsidR="00BC761B" w:rsidRPr="00AF1C89" w:rsidRDefault="00BC761B" w:rsidP="0021618C">
            <w:pPr>
              <w:autoSpaceDE w:val="0"/>
              <w:autoSpaceDN w:val="0"/>
              <w:adjustRightInd w:val="0"/>
              <w:jc w:val="both"/>
              <w:rPr>
                <w:sz w:val="16"/>
                <w:szCs w:val="16"/>
              </w:rPr>
            </w:pPr>
            <w:r w:rsidRPr="00BC761B">
              <w:rPr>
                <w:sz w:val="16"/>
                <w:szCs w:val="16"/>
              </w:rPr>
              <w:t>E. The Legacy of Civilizations</w:t>
            </w:r>
            <w:r w:rsidR="00AF1C89">
              <w:rPr>
                <w:sz w:val="16"/>
                <w:szCs w:val="16"/>
              </w:rPr>
              <w:t xml:space="preserve"> - </w:t>
            </w:r>
            <w:r w:rsidRPr="00BC761B">
              <w:rPr>
                <w:sz w:val="16"/>
                <w:szCs w:val="16"/>
              </w:rPr>
              <w:t>Social, Cultural, and Political Heritage:  Analyse the socio-economic, cultural, and political legacies of societies/civilizations from three or more regions and from different periods prior to 1500.  The Legacy of Interactions:  Analyse various types of interactions between societies prior to 1500 and how societies benefited from and were harmed by such interactions.  The Fifteenth-Century World:  Demonstrate an understanding of the general social, economic, and political context in societies in two or more regions of the world in the fifteenth century.</w:t>
            </w:r>
          </w:p>
        </w:tc>
      </w:tr>
    </w:tbl>
    <w:p w:rsidR="00566079" w:rsidRDefault="00566079" w:rsidP="00426017">
      <w:pPr>
        <w:spacing w:after="0"/>
        <w:rPr>
          <w:b/>
          <w:sz w:val="24"/>
          <w:szCs w:val="24"/>
        </w:rPr>
      </w:pPr>
    </w:p>
    <w:tbl>
      <w:tblPr>
        <w:tblStyle w:val="TableGrid"/>
        <w:tblW w:w="0" w:type="auto"/>
        <w:tblLook w:val="04A0" w:firstRow="1" w:lastRow="0" w:firstColumn="1" w:lastColumn="0" w:noHBand="0" w:noVBand="1"/>
      </w:tblPr>
      <w:tblGrid>
        <w:gridCol w:w="9576"/>
      </w:tblGrid>
      <w:tr w:rsidR="00EE6EE5" w:rsidTr="002C0734">
        <w:tc>
          <w:tcPr>
            <w:tcW w:w="9576" w:type="dxa"/>
          </w:tcPr>
          <w:p w:rsidR="00EE6EE5" w:rsidRPr="00686BF0" w:rsidRDefault="00EE6EE5" w:rsidP="002C0734">
            <w:pPr>
              <w:rPr>
                <w:b/>
              </w:rPr>
            </w:pPr>
            <w:r>
              <w:rPr>
                <w:b/>
              </w:rPr>
              <w:t>Academic Integrity</w:t>
            </w:r>
          </w:p>
        </w:tc>
      </w:tr>
      <w:tr w:rsidR="00EE6EE5" w:rsidTr="002C0734">
        <w:trPr>
          <w:trHeight w:val="260"/>
        </w:trPr>
        <w:tc>
          <w:tcPr>
            <w:tcW w:w="9576" w:type="dxa"/>
          </w:tcPr>
          <w:p w:rsidR="00EE6EE5" w:rsidRPr="00AF1C89" w:rsidRDefault="00EE6EE5" w:rsidP="002C0734">
            <w:pPr>
              <w:jc w:val="both"/>
              <w:rPr>
                <w:color w:val="000000"/>
                <w:sz w:val="16"/>
                <w:szCs w:val="16"/>
              </w:rPr>
            </w:pPr>
            <w:r w:rsidRPr="00AF1C89">
              <w:rPr>
                <w:iCs/>
                <w:color w:val="000000"/>
                <w:sz w:val="16"/>
                <w:szCs w:val="16"/>
                <w:lang w:val="en-US"/>
              </w:rPr>
              <w:t>Ongoing evaluation in a variety of forms provide students the opportunity to provide evidence of their learning. In order for teachers to accurately assess student learning all tests/exams and assignments must be the student's own work and must be submitted on time. Cheating, plagiarism, not completing work and submitting work late may result in a mark of “0” for part or all of the evaluation opportunity. Consequences will adhere to Northern Secondary School and TDSB policy and will be determined by the student’s teacher, the Curriculum Leader and, at times, the student’s guidance counsellor and Vice-</w:t>
            </w:r>
            <w:proofErr w:type="spellStart"/>
            <w:r w:rsidRPr="00AF1C89">
              <w:rPr>
                <w:iCs/>
                <w:color w:val="000000"/>
                <w:sz w:val="16"/>
                <w:szCs w:val="16"/>
                <w:lang w:val="en-US"/>
              </w:rPr>
              <w:t>Prinicpal</w:t>
            </w:r>
            <w:proofErr w:type="spellEnd"/>
            <w:r w:rsidRPr="00AF1C89">
              <w:rPr>
                <w:iCs/>
                <w:color w:val="000000"/>
                <w:sz w:val="16"/>
                <w:szCs w:val="16"/>
                <w:lang w:val="en-US"/>
              </w:rPr>
              <w:t>.</w:t>
            </w:r>
          </w:p>
          <w:p w:rsidR="00EE6EE5" w:rsidRPr="00EE6EE5" w:rsidRDefault="00EE6EE5" w:rsidP="002C0734">
            <w:pPr>
              <w:jc w:val="both"/>
              <w:rPr>
                <w:color w:val="000000"/>
                <w:sz w:val="18"/>
              </w:rPr>
            </w:pPr>
            <w:r w:rsidRPr="00AF1C89">
              <w:rPr>
                <w:iCs/>
                <w:color w:val="000000"/>
                <w:sz w:val="16"/>
                <w:szCs w:val="16"/>
                <w:lang w:val="en-US"/>
              </w:rPr>
              <w:t xml:space="preserve"> Northern policies are outlined in the student handbook. Students and their parents should review these policies together. Additional resources addressing plagiarism are available from the </w:t>
            </w:r>
            <w:proofErr w:type="spellStart"/>
            <w:r w:rsidRPr="00AF1C89">
              <w:rPr>
                <w:iCs/>
                <w:color w:val="000000"/>
                <w:sz w:val="16"/>
                <w:szCs w:val="16"/>
                <w:lang w:val="en-US"/>
              </w:rPr>
              <w:t>UofT</w:t>
            </w:r>
            <w:proofErr w:type="spellEnd"/>
            <w:r w:rsidRPr="00AF1C89">
              <w:rPr>
                <w:iCs/>
                <w:color w:val="000000"/>
                <w:sz w:val="16"/>
                <w:szCs w:val="16"/>
                <w:lang w:val="en-US"/>
              </w:rPr>
              <w:t xml:space="preserve"> Writing Centre </w:t>
            </w:r>
            <w:proofErr w:type="gramStart"/>
            <w:r w:rsidRPr="00AF1C89">
              <w:rPr>
                <w:iCs/>
                <w:color w:val="000000"/>
                <w:sz w:val="16"/>
                <w:szCs w:val="16"/>
                <w:lang w:val="en-US"/>
              </w:rPr>
              <w:t>at  </w:t>
            </w:r>
            <w:proofErr w:type="gramEnd"/>
            <w:hyperlink r:id="rId10" w:tgtFrame="_blank" w:history="1">
              <w:r w:rsidRPr="00AF1C89">
                <w:rPr>
                  <w:rStyle w:val="Hyperlink"/>
                  <w:iCs/>
                  <w:sz w:val="16"/>
                  <w:szCs w:val="16"/>
                  <w:lang w:val="en-US"/>
                </w:rPr>
                <w:t>http://www.writing.utoronto.ca/advice/using-sources</w:t>
              </w:r>
            </w:hyperlink>
            <w:r w:rsidRPr="00AF1C89">
              <w:rPr>
                <w:iCs/>
                <w:color w:val="000000"/>
                <w:sz w:val="16"/>
                <w:szCs w:val="16"/>
                <w:lang w:val="en-US"/>
              </w:rPr>
              <w:t>. Students and their parents should pay particular attention to the Writing Centre’s “How Not To Plagiarize”</w:t>
            </w:r>
            <w:r w:rsidRPr="00AF1C89">
              <w:rPr>
                <w:rStyle w:val="apple-converted-space"/>
                <w:iCs/>
                <w:color w:val="000000"/>
                <w:sz w:val="16"/>
                <w:szCs w:val="16"/>
                <w:lang w:val="en-US"/>
              </w:rPr>
              <w:t> </w:t>
            </w:r>
            <w:hyperlink r:id="rId11" w:tgtFrame="_blank" w:history="1">
              <w:r w:rsidRPr="00AF1C89">
                <w:rPr>
                  <w:rStyle w:val="Hyperlink"/>
                  <w:iCs/>
                  <w:sz w:val="16"/>
                  <w:szCs w:val="16"/>
                  <w:lang w:val="en-US"/>
                </w:rPr>
                <w:t>http://www.writing.utoronto.ca/advice/using-sources/how-not-to-plagiarize</w:t>
              </w:r>
            </w:hyperlink>
            <w:r w:rsidRPr="00AF1C89">
              <w:rPr>
                <w:iCs/>
                <w:color w:val="000000"/>
                <w:sz w:val="16"/>
                <w:szCs w:val="16"/>
                <w:lang w:val="en-US"/>
              </w:rPr>
              <w:t>.</w:t>
            </w:r>
            <w:r w:rsidRPr="00AF1C89">
              <w:rPr>
                <w:rFonts w:ascii="Cambria" w:hAnsi="Cambria"/>
                <w:i/>
                <w:iCs/>
                <w:color w:val="000000"/>
                <w:sz w:val="16"/>
                <w:szCs w:val="16"/>
                <w:lang w:val="en-US"/>
              </w:rPr>
              <w:t> </w:t>
            </w:r>
          </w:p>
        </w:tc>
      </w:tr>
    </w:tbl>
    <w:p w:rsidR="00EE6EE5" w:rsidRDefault="00EE6EE5" w:rsidP="00426017">
      <w:pPr>
        <w:spacing w:after="0"/>
        <w:rPr>
          <w:b/>
          <w:sz w:val="24"/>
          <w:szCs w:val="24"/>
        </w:rPr>
      </w:pPr>
    </w:p>
    <w:tbl>
      <w:tblPr>
        <w:tblStyle w:val="TableGrid"/>
        <w:tblW w:w="0" w:type="auto"/>
        <w:tblLook w:val="04A0" w:firstRow="1" w:lastRow="0" w:firstColumn="1" w:lastColumn="0" w:noHBand="0" w:noVBand="1"/>
      </w:tblPr>
      <w:tblGrid>
        <w:gridCol w:w="4428"/>
        <w:gridCol w:w="5148"/>
      </w:tblGrid>
      <w:tr w:rsidR="001F4605" w:rsidTr="00EE6EE5">
        <w:tc>
          <w:tcPr>
            <w:tcW w:w="4428" w:type="dxa"/>
          </w:tcPr>
          <w:p w:rsidR="001F4605" w:rsidRPr="00686BF0" w:rsidRDefault="001F4605" w:rsidP="00426017">
            <w:pPr>
              <w:rPr>
                <w:b/>
              </w:rPr>
            </w:pPr>
            <w:r w:rsidRPr="00686BF0">
              <w:rPr>
                <w:b/>
              </w:rPr>
              <w:t>Late Assignments</w:t>
            </w:r>
          </w:p>
        </w:tc>
        <w:tc>
          <w:tcPr>
            <w:tcW w:w="5148" w:type="dxa"/>
          </w:tcPr>
          <w:p w:rsidR="001F4605" w:rsidRPr="00686BF0" w:rsidRDefault="001F4605" w:rsidP="00426017">
            <w:pPr>
              <w:rPr>
                <w:b/>
              </w:rPr>
            </w:pPr>
            <w:r w:rsidRPr="00686BF0">
              <w:rPr>
                <w:b/>
              </w:rPr>
              <w:t>Missed Tests</w:t>
            </w:r>
          </w:p>
        </w:tc>
      </w:tr>
      <w:tr w:rsidR="001F4605" w:rsidTr="00EE6EE5">
        <w:trPr>
          <w:trHeight w:val="260"/>
        </w:trPr>
        <w:tc>
          <w:tcPr>
            <w:tcW w:w="4428" w:type="dxa"/>
          </w:tcPr>
          <w:p w:rsidR="001F4605" w:rsidRPr="004D6FCA" w:rsidRDefault="001F4605" w:rsidP="007A4F18">
            <w:pPr>
              <w:jc w:val="both"/>
              <w:rPr>
                <w:sz w:val="16"/>
                <w:szCs w:val="16"/>
              </w:rPr>
            </w:pPr>
            <w:r w:rsidRPr="004D6FCA">
              <w:rPr>
                <w:sz w:val="16"/>
                <w:szCs w:val="16"/>
              </w:rPr>
              <w:t>Students are responsible for completing and submitting work on time.  Students must make every</w:t>
            </w:r>
            <w:r w:rsidR="007A4F18" w:rsidRPr="004D6FCA">
              <w:rPr>
                <w:sz w:val="16"/>
                <w:szCs w:val="16"/>
              </w:rPr>
              <w:t xml:space="preserve"> effort to abide by due dates.</w:t>
            </w:r>
            <w:r w:rsidRPr="004D6FCA">
              <w:rPr>
                <w:sz w:val="16"/>
                <w:szCs w:val="16"/>
              </w:rPr>
              <w:t xml:space="preserve">  Please refer to the Northern </w:t>
            </w:r>
            <w:r w:rsidR="00C11A25" w:rsidRPr="004D6FCA">
              <w:rPr>
                <w:sz w:val="16"/>
                <w:szCs w:val="16"/>
              </w:rPr>
              <w:t xml:space="preserve">Secondary School </w:t>
            </w:r>
            <w:r w:rsidRPr="004D6FCA">
              <w:rPr>
                <w:sz w:val="16"/>
                <w:szCs w:val="16"/>
              </w:rPr>
              <w:t xml:space="preserve">Agenda regarding evaluation of late assignments.   </w:t>
            </w:r>
          </w:p>
        </w:tc>
        <w:tc>
          <w:tcPr>
            <w:tcW w:w="5148" w:type="dxa"/>
          </w:tcPr>
          <w:p w:rsidR="00C11A25" w:rsidRPr="004D6FCA" w:rsidRDefault="00C11A25" w:rsidP="00D43820">
            <w:pPr>
              <w:jc w:val="both"/>
              <w:rPr>
                <w:sz w:val="16"/>
                <w:szCs w:val="16"/>
              </w:rPr>
            </w:pPr>
            <w:r w:rsidRPr="004D6FCA">
              <w:rPr>
                <w:sz w:val="16"/>
                <w:szCs w:val="16"/>
              </w:rPr>
              <w:t>Tests wil</w:t>
            </w:r>
            <w:r w:rsidR="00A07177" w:rsidRPr="004D6FCA">
              <w:rPr>
                <w:sz w:val="16"/>
                <w:szCs w:val="16"/>
              </w:rPr>
              <w:t xml:space="preserve">l be scheduled </w:t>
            </w:r>
            <w:r w:rsidRPr="004D6FCA">
              <w:rPr>
                <w:sz w:val="16"/>
                <w:szCs w:val="16"/>
              </w:rPr>
              <w:t xml:space="preserve">in advance and students are expected to make every effort to attend.  If you know you are going to miss a test you must discuss your options with your teacher </w:t>
            </w:r>
            <w:r w:rsidRPr="004D6FCA">
              <w:rPr>
                <w:bCs/>
                <w:sz w:val="16"/>
                <w:szCs w:val="16"/>
              </w:rPr>
              <w:t>prior</w:t>
            </w:r>
            <w:r w:rsidRPr="004D6FCA">
              <w:rPr>
                <w:b/>
                <w:bCs/>
                <w:sz w:val="16"/>
                <w:szCs w:val="16"/>
              </w:rPr>
              <w:t xml:space="preserve"> </w:t>
            </w:r>
            <w:r w:rsidRPr="004D6FCA">
              <w:rPr>
                <w:sz w:val="16"/>
                <w:szCs w:val="16"/>
              </w:rPr>
              <w:t xml:space="preserve">to the test, otherwise a mark of zero will be recorded.  It is </w:t>
            </w:r>
            <w:r w:rsidRPr="004D6FCA">
              <w:rPr>
                <w:bCs/>
                <w:sz w:val="16"/>
                <w:szCs w:val="16"/>
              </w:rPr>
              <w:t>your</w:t>
            </w:r>
            <w:r w:rsidRPr="004D6FCA">
              <w:rPr>
                <w:sz w:val="16"/>
                <w:szCs w:val="16"/>
              </w:rPr>
              <w:t xml:space="preserve"> responsibility to make these alternate arrangements with your teacher.  If you miss a test due to illness please have a parent</w:t>
            </w:r>
            <w:r w:rsidR="00847FB8" w:rsidRPr="004D6FCA">
              <w:rPr>
                <w:sz w:val="16"/>
                <w:szCs w:val="16"/>
              </w:rPr>
              <w:t>/guardian email the teacher</w:t>
            </w:r>
            <w:r w:rsidR="00EE6EE5">
              <w:rPr>
                <w:sz w:val="16"/>
                <w:szCs w:val="16"/>
              </w:rPr>
              <w:t xml:space="preserve"> immediately.  Y</w:t>
            </w:r>
            <w:r w:rsidR="00847FB8" w:rsidRPr="004D6FCA">
              <w:rPr>
                <w:sz w:val="16"/>
                <w:szCs w:val="16"/>
              </w:rPr>
              <w:t xml:space="preserve">ou must </w:t>
            </w:r>
            <w:r w:rsidRPr="004D6FCA">
              <w:rPr>
                <w:sz w:val="16"/>
                <w:szCs w:val="16"/>
              </w:rPr>
              <w:t>speak to the teach</w:t>
            </w:r>
            <w:r w:rsidR="00847FB8" w:rsidRPr="004D6FCA">
              <w:rPr>
                <w:sz w:val="16"/>
                <w:szCs w:val="16"/>
              </w:rPr>
              <w:t>er upon your return to scho</w:t>
            </w:r>
            <w:r w:rsidR="00EE6EE5">
              <w:rPr>
                <w:sz w:val="16"/>
                <w:szCs w:val="16"/>
              </w:rPr>
              <w:t xml:space="preserve">ol to reschedule the evaluation and a doctor’s note might be required.  </w:t>
            </w:r>
          </w:p>
        </w:tc>
      </w:tr>
    </w:tbl>
    <w:p w:rsidR="00566079" w:rsidRDefault="00566079" w:rsidP="00426017">
      <w:pPr>
        <w:spacing w:after="0"/>
        <w:rPr>
          <w:b/>
          <w:sz w:val="24"/>
          <w:szCs w:val="24"/>
        </w:rPr>
      </w:pPr>
    </w:p>
    <w:tbl>
      <w:tblPr>
        <w:tblStyle w:val="TableGrid"/>
        <w:tblW w:w="0" w:type="auto"/>
        <w:tblLook w:val="04A0" w:firstRow="1" w:lastRow="0" w:firstColumn="1" w:lastColumn="0" w:noHBand="0" w:noVBand="1"/>
      </w:tblPr>
      <w:tblGrid>
        <w:gridCol w:w="9576"/>
      </w:tblGrid>
      <w:tr w:rsidR="00C11A25" w:rsidTr="00C11A25">
        <w:tc>
          <w:tcPr>
            <w:tcW w:w="9576" w:type="dxa"/>
          </w:tcPr>
          <w:p w:rsidR="00C11A25" w:rsidRPr="00686BF0" w:rsidRDefault="00C11A25" w:rsidP="00426017">
            <w:pPr>
              <w:rPr>
                <w:b/>
              </w:rPr>
            </w:pPr>
            <w:r w:rsidRPr="00686BF0">
              <w:rPr>
                <w:b/>
              </w:rPr>
              <w:t>Attendance</w:t>
            </w:r>
            <w:r w:rsidR="00D43820" w:rsidRPr="00686BF0">
              <w:rPr>
                <w:b/>
              </w:rPr>
              <w:t xml:space="preserve"> and Punctuality</w:t>
            </w:r>
          </w:p>
        </w:tc>
      </w:tr>
      <w:tr w:rsidR="00C11A25" w:rsidTr="00C11A25">
        <w:tc>
          <w:tcPr>
            <w:tcW w:w="9576" w:type="dxa"/>
          </w:tcPr>
          <w:p w:rsidR="00C11A25" w:rsidRPr="004D6FCA" w:rsidRDefault="00C11A25" w:rsidP="00D43820">
            <w:pPr>
              <w:jc w:val="both"/>
              <w:rPr>
                <w:rFonts w:ascii="Calibri" w:hAnsi="Calibri"/>
                <w:sz w:val="16"/>
                <w:szCs w:val="16"/>
                <w:lang w:val="en-US"/>
              </w:rPr>
            </w:pPr>
            <w:r w:rsidRPr="004D6FCA">
              <w:rPr>
                <w:rFonts w:ascii="Calibri" w:hAnsi="Calibri"/>
                <w:sz w:val="16"/>
                <w:szCs w:val="16"/>
                <w:lang w:val="en-US"/>
              </w:rPr>
              <w:t xml:space="preserve">Every class is an opportunity to think, learn and socialize.  Every class missed is that opportunity lost.  The consistent decision to skip, or arrive late to class, and forgo knowledge and betterment eventually becomes irrevocable.  Though attendance is not worth marks, better attendance usually translates to better grades and a more complete individual.  I suggest that you attend class unless you are quite ill, there is a family emergency or you are excused for school activities.  </w:t>
            </w:r>
          </w:p>
        </w:tc>
      </w:tr>
    </w:tbl>
    <w:p w:rsidR="00343F2C" w:rsidRPr="00343F2C" w:rsidRDefault="00343F2C" w:rsidP="00426017">
      <w:pPr>
        <w:spacing w:after="0"/>
        <w:rPr>
          <w:b/>
          <w:sz w:val="20"/>
          <w:szCs w:val="20"/>
        </w:rPr>
      </w:pPr>
    </w:p>
    <w:tbl>
      <w:tblPr>
        <w:tblStyle w:val="TableGrid"/>
        <w:tblW w:w="0" w:type="auto"/>
        <w:tblLook w:val="04A0" w:firstRow="1" w:lastRow="0" w:firstColumn="1" w:lastColumn="0" w:noHBand="0" w:noVBand="1"/>
      </w:tblPr>
      <w:tblGrid>
        <w:gridCol w:w="4788"/>
        <w:gridCol w:w="4788"/>
      </w:tblGrid>
      <w:tr w:rsidR="00565E86" w:rsidTr="00565E86">
        <w:tc>
          <w:tcPr>
            <w:tcW w:w="9576" w:type="dxa"/>
            <w:gridSpan w:val="2"/>
          </w:tcPr>
          <w:p w:rsidR="00565E86" w:rsidRPr="00ED3A35" w:rsidRDefault="00565E86" w:rsidP="00565E86">
            <w:pPr>
              <w:jc w:val="center"/>
              <w:rPr>
                <w:b/>
              </w:rPr>
            </w:pPr>
            <w:r w:rsidRPr="00ED3A35">
              <w:rPr>
                <w:b/>
              </w:rPr>
              <w:t>Evaluations</w:t>
            </w:r>
          </w:p>
        </w:tc>
      </w:tr>
      <w:tr w:rsidR="00565E86" w:rsidTr="00565E86">
        <w:tc>
          <w:tcPr>
            <w:tcW w:w="9576" w:type="dxa"/>
            <w:gridSpan w:val="2"/>
          </w:tcPr>
          <w:p w:rsidR="00565E86" w:rsidRPr="00AF1C89" w:rsidRDefault="00565E86" w:rsidP="00ED3A35">
            <w:pPr>
              <w:jc w:val="both"/>
              <w:rPr>
                <w:sz w:val="16"/>
                <w:szCs w:val="16"/>
              </w:rPr>
            </w:pPr>
            <w:r w:rsidRPr="00AF1C89">
              <w:rPr>
                <w:sz w:val="16"/>
                <w:szCs w:val="16"/>
              </w:rPr>
              <w:t xml:space="preserve">Students will be evaluated through </w:t>
            </w:r>
            <w:r w:rsidR="00ED3A35" w:rsidRPr="00AF1C89">
              <w:rPr>
                <w:sz w:val="16"/>
                <w:szCs w:val="16"/>
              </w:rPr>
              <w:t xml:space="preserve">summative and </w:t>
            </w:r>
            <w:r w:rsidRPr="00AF1C89">
              <w:rPr>
                <w:sz w:val="16"/>
                <w:szCs w:val="16"/>
              </w:rPr>
              <w:t xml:space="preserve">final summative evaluations.  Evaluations aim to </w:t>
            </w:r>
            <w:r w:rsidR="00ED3A35" w:rsidRPr="00AF1C89">
              <w:rPr>
                <w:sz w:val="16"/>
                <w:szCs w:val="16"/>
              </w:rPr>
              <w:t xml:space="preserve">be a valuable </w:t>
            </w:r>
            <w:r w:rsidRPr="00AF1C89">
              <w:rPr>
                <w:sz w:val="16"/>
                <w:szCs w:val="16"/>
              </w:rPr>
              <w:t>reflect</w:t>
            </w:r>
            <w:r w:rsidR="00ED3A35" w:rsidRPr="00AF1C89">
              <w:rPr>
                <w:sz w:val="16"/>
                <w:szCs w:val="16"/>
              </w:rPr>
              <w:t>ion, demonstration</w:t>
            </w:r>
            <w:r w:rsidRPr="00AF1C89">
              <w:rPr>
                <w:sz w:val="16"/>
                <w:szCs w:val="16"/>
              </w:rPr>
              <w:t xml:space="preserve"> and assess</w:t>
            </w:r>
            <w:r w:rsidR="00ED3A35" w:rsidRPr="00AF1C89">
              <w:rPr>
                <w:sz w:val="16"/>
                <w:szCs w:val="16"/>
              </w:rPr>
              <w:t>ment of</w:t>
            </w:r>
            <w:r w:rsidRPr="00AF1C89">
              <w:rPr>
                <w:sz w:val="16"/>
                <w:szCs w:val="16"/>
              </w:rPr>
              <w:t xml:space="preserve"> class</w:t>
            </w:r>
            <w:r w:rsidR="00ED3A35" w:rsidRPr="00AF1C89">
              <w:rPr>
                <w:sz w:val="16"/>
                <w:szCs w:val="16"/>
              </w:rPr>
              <w:t>room</w:t>
            </w:r>
            <w:r w:rsidRPr="00AF1C89">
              <w:rPr>
                <w:sz w:val="16"/>
                <w:szCs w:val="16"/>
              </w:rPr>
              <w:t xml:space="preserve"> and independent learning.  </w:t>
            </w:r>
          </w:p>
        </w:tc>
      </w:tr>
      <w:tr w:rsidR="00ED3A35" w:rsidTr="00ED3A35">
        <w:tc>
          <w:tcPr>
            <w:tcW w:w="4788" w:type="dxa"/>
          </w:tcPr>
          <w:p w:rsidR="00ED3A35" w:rsidRPr="00AF1C89" w:rsidRDefault="00ED3A35" w:rsidP="00ED3A35">
            <w:pPr>
              <w:rPr>
                <w:b/>
                <w:sz w:val="16"/>
                <w:szCs w:val="16"/>
              </w:rPr>
            </w:pPr>
            <w:r w:rsidRPr="00AF1C89">
              <w:rPr>
                <w:b/>
                <w:sz w:val="16"/>
                <w:szCs w:val="16"/>
              </w:rPr>
              <w:t>Term Evaluations</w:t>
            </w:r>
          </w:p>
        </w:tc>
        <w:tc>
          <w:tcPr>
            <w:tcW w:w="4788" w:type="dxa"/>
          </w:tcPr>
          <w:p w:rsidR="00ED3A35" w:rsidRPr="00AF1C89" w:rsidRDefault="00ED3A35" w:rsidP="00ED3A35">
            <w:pPr>
              <w:rPr>
                <w:b/>
                <w:sz w:val="16"/>
                <w:szCs w:val="16"/>
              </w:rPr>
            </w:pPr>
            <w:r w:rsidRPr="00AF1C89">
              <w:rPr>
                <w:b/>
                <w:sz w:val="16"/>
                <w:szCs w:val="16"/>
              </w:rPr>
              <w:t>Final Evaluations</w:t>
            </w:r>
          </w:p>
        </w:tc>
      </w:tr>
      <w:tr w:rsidR="00ED3A35" w:rsidTr="00ED3A35">
        <w:tc>
          <w:tcPr>
            <w:tcW w:w="4788" w:type="dxa"/>
          </w:tcPr>
          <w:p w:rsidR="00ED3A35" w:rsidRPr="00AF1C89" w:rsidRDefault="00ED3A35" w:rsidP="00ED3A35">
            <w:pPr>
              <w:rPr>
                <w:sz w:val="16"/>
                <w:szCs w:val="16"/>
              </w:rPr>
            </w:pPr>
            <w:r w:rsidRPr="00AF1C89">
              <w:rPr>
                <w:sz w:val="16"/>
                <w:szCs w:val="16"/>
              </w:rPr>
              <w:t>Term evaluations will comprise 70% of the final grade divided evenly through the achievement categories.</w:t>
            </w:r>
            <w:r w:rsidR="00593AC6" w:rsidRPr="00AF1C89">
              <w:rPr>
                <w:sz w:val="16"/>
                <w:szCs w:val="16"/>
              </w:rPr>
              <w:t xml:space="preserve">  </w:t>
            </w:r>
            <w:r w:rsidRPr="00AF1C89">
              <w:rPr>
                <w:sz w:val="16"/>
                <w:szCs w:val="16"/>
              </w:rPr>
              <w:t xml:space="preserve">   </w:t>
            </w:r>
          </w:p>
        </w:tc>
        <w:tc>
          <w:tcPr>
            <w:tcW w:w="4788" w:type="dxa"/>
          </w:tcPr>
          <w:p w:rsidR="00ED3A35" w:rsidRPr="00AF1C89" w:rsidRDefault="00ED3A35" w:rsidP="00ED3A35">
            <w:pPr>
              <w:rPr>
                <w:sz w:val="16"/>
                <w:szCs w:val="16"/>
              </w:rPr>
            </w:pPr>
            <w:r w:rsidRPr="00AF1C89">
              <w:rPr>
                <w:sz w:val="16"/>
                <w:szCs w:val="16"/>
              </w:rPr>
              <w:t xml:space="preserve">Final evaluations will comprise 30% of the final grade divided evenly through the achievement categories.  </w:t>
            </w:r>
          </w:p>
        </w:tc>
      </w:tr>
      <w:tr w:rsidR="00ED3A35" w:rsidTr="00ED3A35">
        <w:tc>
          <w:tcPr>
            <w:tcW w:w="4788" w:type="dxa"/>
          </w:tcPr>
          <w:p w:rsidR="00ED3A35" w:rsidRPr="00AF1C89" w:rsidRDefault="00ED3A35" w:rsidP="00ED3A35">
            <w:pPr>
              <w:rPr>
                <w:b/>
                <w:sz w:val="16"/>
                <w:szCs w:val="16"/>
              </w:rPr>
            </w:pPr>
            <w:r w:rsidRPr="00AF1C89">
              <w:rPr>
                <w:b/>
                <w:sz w:val="16"/>
                <w:szCs w:val="16"/>
              </w:rPr>
              <w:t>Achievement Categories</w:t>
            </w:r>
          </w:p>
        </w:tc>
        <w:tc>
          <w:tcPr>
            <w:tcW w:w="4788" w:type="dxa"/>
          </w:tcPr>
          <w:p w:rsidR="00ED3A35" w:rsidRPr="00AF1C89" w:rsidRDefault="00ED3A35" w:rsidP="00ED3A35">
            <w:pPr>
              <w:rPr>
                <w:b/>
                <w:sz w:val="16"/>
                <w:szCs w:val="16"/>
              </w:rPr>
            </w:pPr>
            <w:r w:rsidRPr="00AF1C89">
              <w:rPr>
                <w:b/>
                <w:sz w:val="16"/>
                <w:szCs w:val="16"/>
              </w:rPr>
              <w:t>Learning Skills</w:t>
            </w:r>
          </w:p>
        </w:tc>
      </w:tr>
      <w:tr w:rsidR="00ED3A35" w:rsidTr="00ED3A35">
        <w:tc>
          <w:tcPr>
            <w:tcW w:w="4788" w:type="dxa"/>
          </w:tcPr>
          <w:p w:rsidR="00ED3A35" w:rsidRPr="00AF1C89" w:rsidRDefault="00ED3A35" w:rsidP="007F2301">
            <w:pPr>
              <w:jc w:val="both"/>
              <w:rPr>
                <w:sz w:val="16"/>
                <w:szCs w:val="16"/>
              </w:rPr>
            </w:pPr>
            <w:r w:rsidRPr="00AF1C89">
              <w:rPr>
                <w:sz w:val="16"/>
                <w:szCs w:val="16"/>
              </w:rPr>
              <w:t>Students will be evaluated</w:t>
            </w:r>
            <w:r w:rsidR="007F2301" w:rsidRPr="00AF1C89">
              <w:rPr>
                <w:sz w:val="16"/>
                <w:szCs w:val="16"/>
              </w:rPr>
              <w:t xml:space="preserve"> through term summative</w:t>
            </w:r>
            <w:r w:rsidRPr="00AF1C89">
              <w:rPr>
                <w:sz w:val="16"/>
                <w:szCs w:val="16"/>
              </w:rPr>
              <w:t xml:space="preserve"> evaluations and final summative evaluations in the following achievement categories used to arrive at a percentage grade on the Provincial Report Cards:</w:t>
            </w:r>
          </w:p>
          <w:p w:rsidR="00ED3A35" w:rsidRPr="00AF1C89" w:rsidRDefault="00ED3A35" w:rsidP="007F2301">
            <w:pPr>
              <w:jc w:val="both"/>
              <w:rPr>
                <w:sz w:val="16"/>
                <w:szCs w:val="16"/>
              </w:rPr>
            </w:pPr>
            <w:r w:rsidRPr="00AF1C89">
              <w:rPr>
                <w:b/>
                <w:sz w:val="16"/>
                <w:szCs w:val="16"/>
              </w:rPr>
              <w:t>Communication</w:t>
            </w:r>
            <w:r w:rsidRPr="00AF1C89">
              <w:rPr>
                <w:sz w:val="16"/>
                <w:szCs w:val="16"/>
              </w:rPr>
              <w:t xml:space="preserve">  (vocabulary, grammar, graphs, clarity, presentation, neatness, editing, sequencing, organization) 25% of final grade</w:t>
            </w:r>
          </w:p>
          <w:p w:rsidR="00ED3A35" w:rsidRPr="00AF1C89" w:rsidRDefault="00ED3A35" w:rsidP="007F2301">
            <w:pPr>
              <w:jc w:val="both"/>
              <w:rPr>
                <w:sz w:val="16"/>
                <w:szCs w:val="16"/>
              </w:rPr>
            </w:pPr>
            <w:r w:rsidRPr="00AF1C89">
              <w:rPr>
                <w:b/>
                <w:sz w:val="16"/>
                <w:szCs w:val="16"/>
              </w:rPr>
              <w:t>Application</w:t>
            </w:r>
            <w:r w:rsidRPr="00AF1C89">
              <w:rPr>
                <w:sz w:val="16"/>
                <w:szCs w:val="16"/>
              </w:rPr>
              <w:t xml:space="preserve">  (connections,</w:t>
            </w:r>
            <w:r w:rsidR="00F46A4D" w:rsidRPr="00AF1C89">
              <w:rPr>
                <w:sz w:val="16"/>
                <w:szCs w:val="16"/>
              </w:rPr>
              <w:t xml:space="preserve"> perspectives, </w:t>
            </w:r>
            <w:r w:rsidRPr="00AF1C89">
              <w:rPr>
                <w:sz w:val="16"/>
                <w:szCs w:val="16"/>
              </w:rPr>
              <w:t>skills, procedures)  25% of final grade</w:t>
            </w:r>
          </w:p>
          <w:p w:rsidR="00ED3A35" w:rsidRPr="00AF1C89" w:rsidRDefault="00ED3A35" w:rsidP="007F2301">
            <w:pPr>
              <w:jc w:val="both"/>
              <w:rPr>
                <w:sz w:val="16"/>
                <w:szCs w:val="16"/>
              </w:rPr>
            </w:pPr>
            <w:r w:rsidRPr="00AF1C89">
              <w:rPr>
                <w:b/>
                <w:sz w:val="16"/>
                <w:szCs w:val="16"/>
              </w:rPr>
              <w:t>Knowledge and Understanding</w:t>
            </w:r>
            <w:r w:rsidRPr="00AF1C89">
              <w:rPr>
                <w:sz w:val="16"/>
                <w:szCs w:val="16"/>
              </w:rPr>
              <w:t xml:space="preserve">  (research, course readings, content, facts)  25% of final grade</w:t>
            </w:r>
          </w:p>
          <w:p w:rsidR="00ED3A35" w:rsidRPr="00AF1C89" w:rsidRDefault="00ED3A35" w:rsidP="007F2301">
            <w:pPr>
              <w:jc w:val="both"/>
              <w:rPr>
                <w:sz w:val="16"/>
                <w:szCs w:val="16"/>
              </w:rPr>
            </w:pPr>
            <w:r w:rsidRPr="00AF1C89">
              <w:rPr>
                <w:b/>
                <w:sz w:val="16"/>
                <w:szCs w:val="16"/>
              </w:rPr>
              <w:t>Thinking and Inquiry</w:t>
            </w:r>
            <w:r w:rsidRPr="00AF1C89">
              <w:rPr>
                <w:sz w:val="16"/>
                <w:szCs w:val="16"/>
              </w:rPr>
              <w:t xml:space="preserve">  (creativity, planning, problem solving, originality, analysis, interpreting, analyzing, reasoning)  25% of final grade</w:t>
            </w:r>
          </w:p>
        </w:tc>
        <w:tc>
          <w:tcPr>
            <w:tcW w:w="4788" w:type="dxa"/>
          </w:tcPr>
          <w:p w:rsidR="00ED3A35" w:rsidRPr="00AF1C89" w:rsidRDefault="00ED3A35" w:rsidP="007F2301">
            <w:pPr>
              <w:pStyle w:val="BodyText"/>
              <w:jc w:val="both"/>
              <w:rPr>
                <w:rFonts w:asciiTheme="minorHAnsi" w:hAnsiTheme="minorHAnsi" w:cstheme="minorHAnsi"/>
                <w:sz w:val="16"/>
                <w:szCs w:val="16"/>
              </w:rPr>
            </w:pPr>
            <w:r w:rsidRPr="00AF1C89">
              <w:rPr>
                <w:rFonts w:asciiTheme="minorHAnsi" w:hAnsiTheme="minorHAnsi" w:cstheme="minorHAnsi"/>
                <w:sz w:val="16"/>
                <w:szCs w:val="16"/>
              </w:rPr>
              <w:t>Learning skills are reported on the Provincial Report Card separately from the percentage mark.  They will indicate your demonstration of those skills requi</w:t>
            </w:r>
            <w:r w:rsidR="007F2301" w:rsidRPr="00AF1C89">
              <w:rPr>
                <w:rFonts w:asciiTheme="minorHAnsi" w:hAnsiTheme="minorHAnsi" w:cstheme="minorHAnsi"/>
                <w:sz w:val="16"/>
                <w:szCs w:val="16"/>
              </w:rPr>
              <w:t>red to be successful in history</w:t>
            </w:r>
            <w:r w:rsidRPr="00AF1C89">
              <w:rPr>
                <w:rFonts w:asciiTheme="minorHAnsi" w:hAnsiTheme="minorHAnsi" w:cstheme="minorHAnsi"/>
                <w:sz w:val="16"/>
                <w:szCs w:val="16"/>
              </w:rPr>
              <w:t>.  These skills are grouped under the following headings:</w:t>
            </w:r>
          </w:p>
          <w:p w:rsidR="00ED3A35" w:rsidRPr="00AF1C89" w:rsidRDefault="00ED3A35" w:rsidP="007F2301">
            <w:pPr>
              <w:jc w:val="both"/>
              <w:rPr>
                <w:rFonts w:cstheme="minorHAnsi"/>
                <w:sz w:val="16"/>
                <w:szCs w:val="16"/>
                <w:lang w:val="en-US"/>
              </w:rPr>
            </w:pPr>
            <w:r w:rsidRPr="00AF1C89">
              <w:rPr>
                <w:rFonts w:cstheme="minorHAnsi"/>
                <w:b/>
                <w:sz w:val="16"/>
                <w:szCs w:val="16"/>
                <w:lang w:val="en-US"/>
              </w:rPr>
              <w:t xml:space="preserve">Responsibility  </w:t>
            </w:r>
            <w:r w:rsidRPr="00AF1C89">
              <w:rPr>
                <w:rFonts w:cstheme="minorHAnsi"/>
                <w:sz w:val="16"/>
                <w:szCs w:val="16"/>
                <w:lang w:val="en-US"/>
              </w:rPr>
              <w:t>(commitment, deadlines, timelines)</w:t>
            </w:r>
          </w:p>
          <w:p w:rsidR="00ED3A35" w:rsidRPr="00AF1C89" w:rsidRDefault="00ED3A35" w:rsidP="007F2301">
            <w:pPr>
              <w:jc w:val="both"/>
              <w:rPr>
                <w:rFonts w:cstheme="minorHAnsi"/>
                <w:sz w:val="16"/>
                <w:szCs w:val="16"/>
                <w:lang w:val="en-US"/>
              </w:rPr>
            </w:pPr>
            <w:r w:rsidRPr="00AF1C89">
              <w:rPr>
                <w:rFonts w:cstheme="minorHAnsi"/>
                <w:b/>
                <w:sz w:val="16"/>
                <w:szCs w:val="16"/>
                <w:lang w:val="en-US"/>
              </w:rPr>
              <w:t xml:space="preserve">Organization  </w:t>
            </w:r>
            <w:r w:rsidRPr="00AF1C89">
              <w:rPr>
                <w:rFonts w:cstheme="minorHAnsi"/>
                <w:sz w:val="16"/>
                <w:szCs w:val="16"/>
                <w:lang w:val="en-US"/>
              </w:rPr>
              <w:t>(planning, process)</w:t>
            </w:r>
          </w:p>
          <w:p w:rsidR="00ED3A35" w:rsidRPr="00AF1C89" w:rsidRDefault="00ED3A35" w:rsidP="007F2301">
            <w:pPr>
              <w:jc w:val="both"/>
              <w:rPr>
                <w:rFonts w:cstheme="minorHAnsi"/>
                <w:sz w:val="16"/>
                <w:szCs w:val="16"/>
                <w:lang w:val="en-US"/>
              </w:rPr>
            </w:pPr>
            <w:r w:rsidRPr="00AF1C89">
              <w:rPr>
                <w:rFonts w:cstheme="minorHAnsi"/>
                <w:b/>
                <w:sz w:val="16"/>
                <w:szCs w:val="16"/>
                <w:lang w:val="en-US"/>
              </w:rPr>
              <w:t xml:space="preserve">Independent Work  </w:t>
            </w:r>
            <w:r w:rsidRPr="00AF1C89">
              <w:rPr>
                <w:rFonts w:cstheme="minorHAnsi"/>
                <w:sz w:val="16"/>
                <w:szCs w:val="16"/>
                <w:lang w:val="en-US"/>
              </w:rPr>
              <w:t>(class time, homework, dedication)</w:t>
            </w:r>
          </w:p>
          <w:p w:rsidR="00ED3A35" w:rsidRPr="00AF1C89" w:rsidRDefault="00ED3A35" w:rsidP="007F2301">
            <w:pPr>
              <w:jc w:val="both"/>
              <w:rPr>
                <w:rFonts w:cstheme="minorHAnsi"/>
                <w:sz w:val="16"/>
                <w:szCs w:val="16"/>
                <w:lang w:val="en-US"/>
              </w:rPr>
            </w:pPr>
            <w:r w:rsidRPr="00AF1C89">
              <w:rPr>
                <w:rFonts w:cstheme="minorHAnsi"/>
                <w:b/>
                <w:sz w:val="16"/>
                <w:szCs w:val="16"/>
                <w:lang w:val="en-US"/>
              </w:rPr>
              <w:t xml:space="preserve">Collaboration  </w:t>
            </w:r>
            <w:r w:rsidRPr="00AF1C89">
              <w:rPr>
                <w:rFonts w:cstheme="minorHAnsi"/>
                <w:sz w:val="16"/>
                <w:szCs w:val="16"/>
                <w:lang w:val="en-US"/>
              </w:rPr>
              <w:t>(positive relationships, conflict resolution, sharing, teamwork)</w:t>
            </w:r>
          </w:p>
          <w:p w:rsidR="00ED3A35" w:rsidRPr="00AF1C89" w:rsidRDefault="00ED3A35" w:rsidP="007F2301">
            <w:pPr>
              <w:jc w:val="both"/>
              <w:rPr>
                <w:rFonts w:cstheme="minorHAnsi"/>
                <w:sz w:val="16"/>
                <w:szCs w:val="16"/>
                <w:lang w:val="en-US"/>
              </w:rPr>
            </w:pPr>
            <w:r w:rsidRPr="00AF1C89">
              <w:rPr>
                <w:rFonts w:cstheme="minorHAnsi"/>
                <w:b/>
                <w:sz w:val="16"/>
                <w:szCs w:val="16"/>
                <w:lang w:val="en-US"/>
              </w:rPr>
              <w:t>Initiative</w:t>
            </w:r>
            <w:r w:rsidRPr="00AF1C89">
              <w:rPr>
                <w:rFonts w:cstheme="minorHAnsi"/>
                <w:sz w:val="16"/>
                <w:szCs w:val="16"/>
                <w:lang w:val="en-US"/>
              </w:rPr>
              <w:t xml:space="preserve">  (opportunistic, innovative, positive attitude, hard-working) </w:t>
            </w:r>
          </w:p>
          <w:p w:rsidR="00ED3A35" w:rsidRPr="00AF1C89" w:rsidRDefault="00ED3A35" w:rsidP="007F2301">
            <w:pPr>
              <w:jc w:val="both"/>
              <w:rPr>
                <w:rFonts w:cstheme="minorHAnsi"/>
                <w:sz w:val="16"/>
                <w:szCs w:val="16"/>
                <w:lang w:val="en-US"/>
              </w:rPr>
            </w:pPr>
            <w:r w:rsidRPr="00AF1C89">
              <w:rPr>
                <w:rFonts w:cstheme="minorHAnsi"/>
                <w:b/>
                <w:sz w:val="16"/>
                <w:szCs w:val="16"/>
                <w:lang w:val="en-US"/>
              </w:rPr>
              <w:t>Self-Regulation</w:t>
            </w:r>
            <w:r w:rsidRPr="00AF1C89">
              <w:rPr>
                <w:rFonts w:cstheme="minorHAnsi"/>
                <w:sz w:val="16"/>
                <w:szCs w:val="16"/>
                <w:lang w:val="en-US"/>
              </w:rPr>
              <w:t xml:space="preserve">  (goal oriented, critical reflection, perseverance)</w:t>
            </w:r>
          </w:p>
        </w:tc>
      </w:tr>
    </w:tbl>
    <w:p w:rsidR="0008596E" w:rsidRPr="00426017" w:rsidRDefault="0008596E" w:rsidP="00426017">
      <w:pPr>
        <w:spacing w:after="0"/>
        <w:rPr>
          <w:b/>
          <w:sz w:val="24"/>
          <w:szCs w:val="24"/>
        </w:rPr>
      </w:pPr>
    </w:p>
    <w:sectPr w:rsidR="0008596E" w:rsidRPr="0042601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0E" w:rsidRDefault="000E3F0E" w:rsidP="00322CB7">
      <w:pPr>
        <w:spacing w:after="0" w:line="240" w:lineRule="auto"/>
      </w:pPr>
      <w:r>
        <w:separator/>
      </w:r>
    </w:p>
  </w:endnote>
  <w:endnote w:type="continuationSeparator" w:id="0">
    <w:p w:rsidR="000E3F0E" w:rsidRDefault="000E3F0E"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0E" w:rsidRDefault="000E3F0E" w:rsidP="00322CB7">
      <w:pPr>
        <w:spacing w:after="0" w:line="240" w:lineRule="auto"/>
      </w:pPr>
      <w:r>
        <w:separator/>
      </w:r>
    </w:p>
  </w:footnote>
  <w:footnote w:type="continuationSeparator" w:id="0">
    <w:p w:rsidR="000E3F0E" w:rsidRDefault="000E3F0E"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CF" w:rsidRPr="00896D28" w:rsidRDefault="008D2ACF">
    <w:pPr>
      <w:pStyle w:val="Header"/>
      <w:rPr>
        <w:b/>
        <w:sz w:val="20"/>
        <w:szCs w:val="20"/>
      </w:rPr>
    </w:pPr>
    <w:r w:rsidRPr="00BC761B">
      <w:rPr>
        <w:b/>
        <w:noProof/>
        <w:sz w:val="28"/>
        <w:szCs w:val="28"/>
        <w:lang w:eastAsia="en-CA"/>
      </w:rPr>
      <w:drawing>
        <wp:anchor distT="0" distB="0" distL="114300" distR="114300" simplePos="0" relativeHeight="251658240" behindDoc="0" locked="0" layoutInCell="1" allowOverlap="1" wp14:anchorId="66DCCAE8" wp14:editId="3F610F42">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61B">
      <w:rPr>
        <w:b/>
        <w:sz w:val="28"/>
        <w:szCs w:val="28"/>
      </w:rPr>
      <w:ptab w:relativeTo="margin" w:alignment="center" w:leader="none"/>
    </w:r>
    <w:r w:rsidR="00BC761B" w:rsidRPr="00BC761B">
      <w:rPr>
        <w:b/>
        <w:sz w:val="28"/>
        <w:szCs w:val="28"/>
      </w:rPr>
      <w:t>WORLD HISTORY TO THE END OF THE FIFTEENTH CENTURY</w:t>
    </w:r>
    <w:r w:rsidRPr="00BC761B">
      <w:rPr>
        <w:sz w:val="28"/>
        <w:szCs w:val="28"/>
      </w:rPr>
      <w:ptab w:relativeTo="margin" w:alignment="right" w:leader="none"/>
    </w:r>
    <w:r>
      <w:rPr>
        <w:sz w:val="32"/>
        <w:szCs w:val="32"/>
      </w:rPr>
      <w:t xml:space="preserve">  </w:t>
    </w:r>
    <w:r w:rsidR="00896D28" w:rsidRPr="00896D28">
      <w:rPr>
        <w:rFonts w:cstheme="minorHAnsi"/>
        <w:b/>
        <w:sz w:val="20"/>
        <w:szCs w:val="20"/>
      </w:rPr>
      <w:t>CHW 3M1/6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210BF"/>
    <w:multiLevelType w:val="hybridMultilevel"/>
    <w:tmpl w:val="92FAEB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55C55F1"/>
    <w:multiLevelType w:val="hybridMultilevel"/>
    <w:tmpl w:val="AB1028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8596E"/>
    <w:rsid w:val="000A439A"/>
    <w:rsid w:val="000E3F0E"/>
    <w:rsid w:val="0013795E"/>
    <w:rsid w:val="00172EB7"/>
    <w:rsid w:val="001F4605"/>
    <w:rsid w:val="00201D03"/>
    <w:rsid w:val="0021618C"/>
    <w:rsid w:val="002161D2"/>
    <w:rsid w:val="00242AE0"/>
    <w:rsid w:val="002A44D3"/>
    <w:rsid w:val="00322CB7"/>
    <w:rsid w:val="0034289C"/>
    <w:rsid w:val="00343F2C"/>
    <w:rsid w:val="00354EBF"/>
    <w:rsid w:val="003B1307"/>
    <w:rsid w:val="003E537C"/>
    <w:rsid w:val="00426017"/>
    <w:rsid w:val="004467D9"/>
    <w:rsid w:val="00446D2A"/>
    <w:rsid w:val="00452D41"/>
    <w:rsid w:val="00460A72"/>
    <w:rsid w:val="004869F1"/>
    <w:rsid w:val="004B3CB8"/>
    <w:rsid w:val="004D6FCA"/>
    <w:rsid w:val="00550D55"/>
    <w:rsid w:val="00565E86"/>
    <w:rsid w:val="00566079"/>
    <w:rsid w:val="00593AC6"/>
    <w:rsid w:val="005A3852"/>
    <w:rsid w:val="005B1CB9"/>
    <w:rsid w:val="00602F78"/>
    <w:rsid w:val="006571C4"/>
    <w:rsid w:val="00661B6E"/>
    <w:rsid w:val="00686BF0"/>
    <w:rsid w:val="006909DE"/>
    <w:rsid w:val="006D0D4C"/>
    <w:rsid w:val="007A4F18"/>
    <w:rsid w:val="007C35E8"/>
    <w:rsid w:val="007F2301"/>
    <w:rsid w:val="00802711"/>
    <w:rsid w:val="008213B9"/>
    <w:rsid w:val="00822624"/>
    <w:rsid w:val="008269C4"/>
    <w:rsid w:val="008457A4"/>
    <w:rsid w:val="00847FB8"/>
    <w:rsid w:val="008677B1"/>
    <w:rsid w:val="00874B5F"/>
    <w:rsid w:val="00896D28"/>
    <w:rsid w:val="008A7653"/>
    <w:rsid w:val="008B26A6"/>
    <w:rsid w:val="008D2ACF"/>
    <w:rsid w:val="008D63BE"/>
    <w:rsid w:val="009B5079"/>
    <w:rsid w:val="00A07177"/>
    <w:rsid w:val="00A3602F"/>
    <w:rsid w:val="00A73E7A"/>
    <w:rsid w:val="00A91D87"/>
    <w:rsid w:val="00AA30AD"/>
    <w:rsid w:val="00AC07FE"/>
    <w:rsid w:val="00AF1C89"/>
    <w:rsid w:val="00B13C86"/>
    <w:rsid w:val="00B37C78"/>
    <w:rsid w:val="00B45409"/>
    <w:rsid w:val="00B669DC"/>
    <w:rsid w:val="00B82D3B"/>
    <w:rsid w:val="00BC761B"/>
    <w:rsid w:val="00BD1570"/>
    <w:rsid w:val="00C01F5E"/>
    <w:rsid w:val="00C11A25"/>
    <w:rsid w:val="00C21E70"/>
    <w:rsid w:val="00C36026"/>
    <w:rsid w:val="00CA7558"/>
    <w:rsid w:val="00D331EF"/>
    <w:rsid w:val="00D43820"/>
    <w:rsid w:val="00D525F4"/>
    <w:rsid w:val="00D75B41"/>
    <w:rsid w:val="00DB7629"/>
    <w:rsid w:val="00DD4758"/>
    <w:rsid w:val="00DD72BC"/>
    <w:rsid w:val="00DE672F"/>
    <w:rsid w:val="00DE7066"/>
    <w:rsid w:val="00E36568"/>
    <w:rsid w:val="00E42E90"/>
    <w:rsid w:val="00E468C8"/>
    <w:rsid w:val="00ED3A35"/>
    <w:rsid w:val="00EE6EE5"/>
    <w:rsid w:val="00EE7E97"/>
    <w:rsid w:val="00F24EB5"/>
    <w:rsid w:val="00F46A4D"/>
    <w:rsid w:val="00FD7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3F0C6-CBD4-41FE-BAD7-553E9DA1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uiPriority w:val="59"/>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character" w:styleId="Hyperlink">
    <w:name w:val="Hyperlink"/>
    <w:basedOn w:val="DefaultParagraphFont"/>
    <w:uiPriority w:val="99"/>
    <w:unhideWhenUsed/>
    <w:rsid w:val="00D331EF"/>
    <w:rPr>
      <w:color w:val="0000FF" w:themeColor="hyperlink"/>
      <w:u w:val="single"/>
    </w:rPr>
  </w:style>
  <w:style w:type="paragraph" w:styleId="ListParagraph">
    <w:name w:val="List Paragraph"/>
    <w:basedOn w:val="Normal"/>
    <w:uiPriority w:val="34"/>
    <w:qFormat/>
    <w:rsid w:val="00DB7629"/>
    <w:pPr>
      <w:ind w:left="720"/>
      <w:contextualSpacing/>
    </w:pPr>
  </w:style>
  <w:style w:type="character" w:customStyle="1" w:styleId="apple-converted-space">
    <w:name w:val="apple-converted-space"/>
    <w:basedOn w:val="DefaultParagraphFont"/>
    <w:rsid w:val="00EE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tdsb.on.ca/owa/redir.aspx?C=vQmfkwZmkk65v0W3MIddp5RhOkNzltEI6IZSWJ8dcDrcsvB8CUtKZmXScdxhHP6WFiCGAJhma58.&amp;URL=http%3a%2f%2fwww.writing.utoronto.ca%2fadvice%2fusing-sources%2fhow-not-to-plagiarize" TargetMode="External"/><Relationship Id="rId5" Type="http://schemas.openxmlformats.org/officeDocument/2006/relationships/settings" Target="settings.xml"/><Relationship Id="rId10" Type="http://schemas.openxmlformats.org/officeDocument/2006/relationships/hyperlink" Target="https://webmail.tdsb.on.ca/owa/redir.aspx?C=vQmfkwZmkk65v0W3MIddp5RhOkNzltEI6IZSWJ8dcDrcsvB8CUtKZmXScdxhHP6WFiCGAJhma58.&amp;URL=http%3a%2f%2fwww.writing.utoronto.ca%2fadvice%2fusing-sources" TargetMode="External"/><Relationship Id="rId4" Type="http://schemas.openxmlformats.org/officeDocument/2006/relationships/styles" Target="styles.xml"/><Relationship Id="rId9" Type="http://schemas.openxmlformats.org/officeDocument/2006/relationships/hyperlink" Target="mailto:adam.dahlke@tdsb.on.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4CE4E2-0288-4E7C-BE37-BBA190D4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5</cp:revision>
  <cp:lastPrinted>2013-06-25T14:02:00Z</cp:lastPrinted>
  <dcterms:created xsi:type="dcterms:W3CDTF">2017-09-01T21:06:00Z</dcterms:created>
  <dcterms:modified xsi:type="dcterms:W3CDTF">2017-09-03T03:08:00Z</dcterms:modified>
</cp:coreProperties>
</file>