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0" w:rsidRDefault="00274A1E" w:rsidP="00C5232C">
      <w:pPr>
        <w:tabs>
          <w:tab w:val="left" w:pos="1185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CANADIAN HISTORY SINCE WORLD WAR I </w:t>
      </w:r>
      <w:r w:rsidR="00C5232C">
        <w:rPr>
          <w:rFonts w:ascii="Calibri" w:hAnsi="Calibri"/>
          <w:b/>
        </w:rPr>
        <w:t>EVALUATION CHART</w:t>
      </w:r>
      <w:r w:rsidR="00761F21">
        <w:rPr>
          <w:rFonts w:ascii="Calibri" w:hAnsi="Calibri"/>
          <w:b/>
        </w:rPr>
        <w:t xml:space="preserve"> 2018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863"/>
        <w:gridCol w:w="1683"/>
        <w:gridCol w:w="1768"/>
        <w:gridCol w:w="1148"/>
        <w:gridCol w:w="1681"/>
        <w:gridCol w:w="197"/>
        <w:gridCol w:w="1725"/>
      </w:tblGrid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BB6">
              <w:rPr>
                <w:rFonts w:ascii="Georgia" w:hAnsi="Georgia"/>
                <w:b/>
                <w:sz w:val="24"/>
                <w:szCs w:val="24"/>
              </w:rPr>
              <w:t>Term Evaluations</w:t>
            </w:r>
          </w:p>
        </w:tc>
        <w:tc>
          <w:tcPr>
            <w:tcW w:w="1683" w:type="dxa"/>
          </w:tcPr>
          <w:p w:rsidR="00761F21" w:rsidRPr="00434BB6" w:rsidRDefault="00761F21" w:rsidP="00DB087F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>70% of Final Grade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 xml:space="preserve">Knowledge &amp; Understanding 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 xml:space="preserve">Thinking 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>Communication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>Application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pStyle w:val="Pa24"/>
              <w:rPr>
                <w:rFonts w:ascii="Georgia" w:hAnsi="Georgia" w:cs="MyriaMM"/>
                <w:b/>
                <w:color w:val="000000"/>
                <w:sz w:val="20"/>
                <w:szCs w:val="20"/>
              </w:rPr>
            </w:pP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 xml:space="preserve">Strand A: Historical Inquiry and Skill Development 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 w:cstheme="minorHAnsi"/>
                <w:i/>
                <w:sz w:val="20"/>
                <w:szCs w:val="20"/>
              </w:rPr>
              <w:t xml:space="preserve">The </w:t>
            </w:r>
            <w:r w:rsidRPr="00434BB6">
              <w:rPr>
                <w:rFonts w:ascii="Georgia" w:hAnsi="Georgia" w:cstheme="minorHAnsi"/>
                <w:i/>
                <w:sz w:val="20"/>
                <w:szCs w:val="20"/>
              </w:rPr>
              <w:t>Family Biographer</w:t>
            </w:r>
          </w:p>
          <w:p w:rsidR="00761F21" w:rsidRPr="00434BB6" w:rsidRDefault="00761F21" w:rsidP="00205CE0">
            <w:pPr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10%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pStyle w:val="Pa24"/>
              <w:rPr>
                <w:rFonts w:ascii="Georgia" w:hAnsi="Georgia" w:cs="MyriaMM"/>
                <w:b/>
                <w:color w:val="000000"/>
                <w:sz w:val="20"/>
                <w:szCs w:val="20"/>
              </w:rPr>
            </w:pP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>Strand B: Canada, 1914–1929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  <w:r>
              <w:rPr>
                <w:rFonts w:ascii="Georgia" w:hAnsi="Georgia" w:cstheme="minorHAnsi"/>
                <w:i/>
                <w:sz w:val="20"/>
                <w:szCs w:val="20"/>
              </w:rPr>
              <w:t>A War Artifact Preliminary Step – Historical Significance Paragraph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5</w:t>
            </w: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%</w:t>
            </w:r>
          </w:p>
        </w:tc>
        <w:tc>
          <w:tcPr>
            <w:tcW w:w="1768" w:type="dxa"/>
            <w:shd w:val="clear" w:color="auto" w:fill="FFFFFF" w:themeFill="background1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A War Artifact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10%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pStyle w:val="Pa24"/>
              <w:rPr>
                <w:rFonts w:ascii="Georgia" w:hAnsi="Georgia" w:cs="MyriaMM"/>
                <w:b/>
                <w:color w:val="000000"/>
                <w:sz w:val="20"/>
                <w:szCs w:val="20"/>
              </w:rPr>
            </w:pP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>Mid Term Essay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 w:cstheme="minorHAnsi"/>
                <w:i/>
                <w:sz w:val="20"/>
                <w:szCs w:val="20"/>
              </w:rPr>
              <w:t>Then and Now Preliminary Step – Essay Plan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5</w:t>
            </w: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Then And Now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10%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pStyle w:val="Pa24"/>
              <w:rPr>
                <w:rFonts w:ascii="Georgia" w:hAnsi="Georgia" w:cs="MyriaMM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 xml:space="preserve">Strand </w:t>
            </w: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 xml:space="preserve">C: Canada, 1929–1945 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 w:cstheme="minorHAnsi"/>
                <w:i/>
                <w:sz w:val="20"/>
                <w:szCs w:val="20"/>
              </w:rPr>
              <w:t>History Goes Hollywood Preliminary Step – Discussion Questions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5</w:t>
            </w: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History Goes Hollywood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10%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pStyle w:val="Pa24"/>
              <w:rPr>
                <w:rFonts w:ascii="Georgia" w:hAnsi="Georgia" w:cs="MyriaMM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 xml:space="preserve">Strand </w:t>
            </w: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>D: Canada, 1945–1982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>
              <w:rPr>
                <w:rFonts w:ascii="Georgia" w:hAnsi="Georgia" w:cstheme="minorHAnsi"/>
                <w:i/>
                <w:sz w:val="20"/>
                <w:szCs w:val="20"/>
              </w:rPr>
              <w:t xml:space="preserve">An Album Cover Preliminary Step – </w:t>
            </w:r>
            <w:r w:rsidR="00B009D4">
              <w:rPr>
                <w:rFonts w:ascii="Georgia" w:hAnsi="Georgia" w:cstheme="minorHAnsi"/>
                <w:i/>
                <w:sz w:val="20"/>
                <w:szCs w:val="20"/>
              </w:rPr>
              <w:t xml:space="preserve">Iconic Image </w:t>
            </w:r>
            <w:bookmarkStart w:id="0" w:name="_GoBack"/>
            <w:bookmarkEnd w:id="0"/>
            <w:r>
              <w:rPr>
                <w:rFonts w:ascii="Georgia" w:hAnsi="Georgia" w:cstheme="minorHAnsi"/>
                <w:i/>
                <w:sz w:val="20"/>
                <w:szCs w:val="20"/>
              </w:rPr>
              <w:t>Show and Tell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5</w:t>
            </w: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1.25%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An Album Cover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10%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878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  <w:tc>
          <w:tcPr>
            <w:tcW w:w="1725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34BB6">
              <w:rPr>
                <w:rFonts w:ascii="Georgia" w:hAnsi="Georgia"/>
                <w:sz w:val="20"/>
                <w:szCs w:val="20"/>
                <w:lang w:val="en-US"/>
              </w:rPr>
              <w:t>2.5%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BB6">
              <w:rPr>
                <w:rFonts w:ascii="Georgia" w:hAnsi="Georgia" w:cs="MyriaMM"/>
                <w:b/>
                <w:color w:val="000000"/>
                <w:sz w:val="20"/>
                <w:szCs w:val="20"/>
              </w:rPr>
              <w:t>E: Canada, 1982 to the Present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rPr>
                <w:rFonts w:ascii="Georgia" w:hAnsi="Georgia" w:cs="MyriaMM"/>
                <w:color w:val="000000"/>
                <w:sz w:val="20"/>
                <w:szCs w:val="20"/>
              </w:rPr>
            </w:pPr>
            <w:r w:rsidRPr="00434BB6">
              <w:rPr>
                <w:rFonts w:ascii="Georgia" w:hAnsi="Georgia" w:cs="MyriaMM"/>
                <w:color w:val="000000"/>
                <w:sz w:val="20"/>
                <w:szCs w:val="20"/>
              </w:rPr>
              <w:t>Assessed in the Culminating Activity and Exam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434BB6">
              <w:rPr>
                <w:rFonts w:ascii="Georgia" w:hAnsi="Georgia"/>
                <w:b/>
                <w:sz w:val="24"/>
                <w:szCs w:val="24"/>
              </w:rPr>
              <w:t>Final Evaluations</w:t>
            </w: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sz w:val="20"/>
                <w:szCs w:val="20"/>
              </w:rPr>
              <w:t>30% of Final Grade</w:t>
            </w:r>
          </w:p>
        </w:tc>
        <w:tc>
          <w:tcPr>
            <w:tcW w:w="6519" w:type="dxa"/>
            <w:gridSpan w:val="5"/>
          </w:tcPr>
          <w:p w:rsidR="00761F21" w:rsidRPr="00434BB6" w:rsidRDefault="00761F21" w:rsidP="00205CE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i/>
                <w:sz w:val="20"/>
                <w:szCs w:val="20"/>
              </w:rPr>
              <w:t>Culminating Project</w:t>
            </w:r>
          </w:p>
          <w:p w:rsidR="00761F21" w:rsidRPr="00434BB6" w:rsidRDefault="00761F21" w:rsidP="00205CE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i/>
                <w:sz w:val="20"/>
                <w:szCs w:val="20"/>
              </w:rPr>
              <w:t>(Strand A and B, C, D, E)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15%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681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922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</w:tr>
      <w:tr w:rsidR="00761F21" w:rsidRPr="00434BB6" w:rsidTr="00205CE0">
        <w:tc>
          <w:tcPr>
            <w:tcW w:w="10065" w:type="dxa"/>
            <w:gridSpan w:val="7"/>
          </w:tcPr>
          <w:p w:rsidR="00761F21" w:rsidRPr="00434BB6" w:rsidRDefault="00761F21" w:rsidP="00205CE0">
            <w:pPr>
              <w:rPr>
                <w:rFonts w:ascii="Georgia" w:hAnsi="Georgia"/>
                <w:i/>
              </w:rPr>
            </w:pPr>
          </w:p>
        </w:tc>
      </w:tr>
      <w:tr w:rsidR="00761F21" w:rsidRPr="00434BB6" w:rsidTr="00205CE0">
        <w:tc>
          <w:tcPr>
            <w:tcW w:w="1863" w:type="dxa"/>
          </w:tcPr>
          <w:p w:rsidR="00761F21" w:rsidRPr="00434BB6" w:rsidRDefault="00761F21" w:rsidP="00205CE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i/>
                <w:sz w:val="20"/>
                <w:szCs w:val="20"/>
              </w:rPr>
              <w:t>Exam</w:t>
            </w:r>
          </w:p>
          <w:p w:rsidR="00761F21" w:rsidRPr="00434BB6" w:rsidRDefault="00761F21" w:rsidP="00205CE0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34BB6">
              <w:rPr>
                <w:rFonts w:ascii="Georgia" w:hAnsi="Georgia"/>
                <w:b/>
                <w:i/>
                <w:sz w:val="20"/>
                <w:szCs w:val="20"/>
              </w:rPr>
              <w:t>(Strand A, D and E)</w:t>
            </w:r>
          </w:p>
        </w:tc>
        <w:tc>
          <w:tcPr>
            <w:tcW w:w="1683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15%</w:t>
            </w:r>
          </w:p>
        </w:tc>
        <w:tc>
          <w:tcPr>
            <w:tcW w:w="176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148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681" w:type="dxa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  <w:tc>
          <w:tcPr>
            <w:tcW w:w="1922" w:type="dxa"/>
            <w:gridSpan w:val="2"/>
          </w:tcPr>
          <w:p w:rsidR="00761F21" w:rsidRPr="00434BB6" w:rsidRDefault="00761F21" w:rsidP="00205CE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BB6">
              <w:rPr>
                <w:rFonts w:ascii="Georgia" w:hAnsi="Georgia"/>
                <w:sz w:val="20"/>
                <w:szCs w:val="20"/>
              </w:rPr>
              <w:t>3.75%</w:t>
            </w:r>
          </w:p>
        </w:tc>
      </w:tr>
    </w:tbl>
    <w:p w:rsidR="00761F21" w:rsidRPr="0071592C" w:rsidRDefault="00761F21" w:rsidP="00761F21">
      <w:pPr>
        <w:spacing w:after="0"/>
        <w:rPr>
          <w:rFonts w:ascii="Georgia" w:hAnsi="Georgia"/>
          <w:i/>
        </w:rPr>
      </w:pPr>
      <w:r w:rsidRPr="0071592C">
        <w:rPr>
          <w:rFonts w:ascii="Georgia" w:hAnsi="Georgia"/>
          <w:i/>
        </w:rPr>
        <w:t xml:space="preserve">Assignments are subject to change.  Percentage values are also subject to change.  Every effort will be made to avoid any alteration.  </w:t>
      </w:r>
    </w:p>
    <w:p w:rsidR="00F30157" w:rsidRPr="00C5232C" w:rsidRDefault="00F30157" w:rsidP="00C5232C">
      <w:pPr>
        <w:tabs>
          <w:tab w:val="left" w:pos="1185"/>
        </w:tabs>
        <w:rPr>
          <w:rFonts w:ascii="Calibri" w:hAnsi="Calibri"/>
          <w:b/>
        </w:rPr>
      </w:pPr>
    </w:p>
    <w:sectPr w:rsidR="00F30157" w:rsidRPr="00C523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26" w:rsidRDefault="008A0526" w:rsidP="00322CB7">
      <w:pPr>
        <w:spacing w:after="0" w:line="240" w:lineRule="auto"/>
      </w:pPr>
      <w:r>
        <w:separator/>
      </w:r>
    </w:p>
  </w:endnote>
  <w:endnote w:type="continuationSeparator" w:id="0">
    <w:p w:rsidR="008A0526" w:rsidRDefault="008A0526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26" w:rsidRDefault="008A0526" w:rsidP="00322CB7">
      <w:pPr>
        <w:spacing w:after="0" w:line="240" w:lineRule="auto"/>
      </w:pPr>
      <w:r>
        <w:separator/>
      </w:r>
    </w:p>
  </w:footnote>
  <w:footnote w:type="continuationSeparator" w:id="0">
    <w:p w:rsidR="008A0526" w:rsidRDefault="008A0526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B6" w:rsidRPr="00322CB7" w:rsidRDefault="007C00B6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64A34610" wp14:editId="66C3D12A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>Canadian History Since World War I</w:t>
    </w:r>
    <w:r w:rsidRPr="00322CB7">
      <w:rPr>
        <w:sz w:val="40"/>
        <w:szCs w:val="40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CHC 2D</w:t>
    </w:r>
    <w:r w:rsidR="00157F70">
      <w:rPr>
        <w:rFonts w:cstheme="minorHAnsi"/>
        <w:b/>
        <w:sz w:val="24"/>
        <w:szCs w:val="24"/>
      </w:rPr>
      <w:t>1/</w:t>
    </w:r>
    <w:r>
      <w:rPr>
        <w:rFonts w:cstheme="minorHAnsi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5B02"/>
    <w:multiLevelType w:val="hybridMultilevel"/>
    <w:tmpl w:val="EB68B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3DE5"/>
    <w:rsid w:val="000508CD"/>
    <w:rsid w:val="0008596E"/>
    <w:rsid w:val="000F5128"/>
    <w:rsid w:val="00121DD7"/>
    <w:rsid w:val="00134492"/>
    <w:rsid w:val="0013619B"/>
    <w:rsid w:val="0013795E"/>
    <w:rsid w:val="00157F70"/>
    <w:rsid w:val="00172EB7"/>
    <w:rsid w:val="001C4A3A"/>
    <w:rsid w:val="001E659C"/>
    <w:rsid w:val="001E7A1F"/>
    <w:rsid w:val="001F4605"/>
    <w:rsid w:val="001F4A10"/>
    <w:rsid w:val="00274A1E"/>
    <w:rsid w:val="00294486"/>
    <w:rsid w:val="002A27F5"/>
    <w:rsid w:val="002A29FD"/>
    <w:rsid w:val="00322CB7"/>
    <w:rsid w:val="0034289C"/>
    <w:rsid w:val="003B098C"/>
    <w:rsid w:val="003C1D93"/>
    <w:rsid w:val="003F0BDD"/>
    <w:rsid w:val="003F7475"/>
    <w:rsid w:val="00426017"/>
    <w:rsid w:val="0043624D"/>
    <w:rsid w:val="00443128"/>
    <w:rsid w:val="00460A72"/>
    <w:rsid w:val="00480ABD"/>
    <w:rsid w:val="0049304E"/>
    <w:rsid w:val="00496E06"/>
    <w:rsid w:val="004B02C1"/>
    <w:rsid w:val="004D09AD"/>
    <w:rsid w:val="004F6C6C"/>
    <w:rsid w:val="00526030"/>
    <w:rsid w:val="00550D55"/>
    <w:rsid w:val="00552A4E"/>
    <w:rsid w:val="00562716"/>
    <w:rsid w:val="00565E86"/>
    <w:rsid w:val="005850CA"/>
    <w:rsid w:val="00585881"/>
    <w:rsid w:val="00586780"/>
    <w:rsid w:val="00593AC6"/>
    <w:rsid w:val="005A3852"/>
    <w:rsid w:val="00602F78"/>
    <w:rsid w:val="00620464"/>
    <w:rsid w:val="006571C4"/>
    <w:rsid w:val="00686BF0"/>
    <w:rsid w:val="006B33F7"/>
    <w:rsid w:val="006F7B86"/>
    <w:rsid w:val="007205F3"/>
    <w:rsid w:val="0074559C"/>
    <w:rsid w:val="00752C7D"/>
    <w:rsid w:val="00753926"/>
    <w:rsid w:val="0076170D"/>
    <w:rsid w:val="00761F21"/>
    <w:rsid w:val="00777469"/>
    <w:rsid w:val="007C00B6"/>
    <w:rsid w:val="007F1105"/>
    <w:rsid w:val="007F2301"/>
    <w:rsid w:val="00801516"/>
    <w:rsid w:val="00802711"/>
    <w:rsid w:val="00810C7F"/>
    <w:rsid w:val="008213B9"/>
    <w:rsid w:val="008216C0"/>
    <w:rsid w:val="00822624"/>
    <w:rsid w:val="008269C4"/>
    <w:rsid w:val="008457A4"/>
    <w:rsid w:val="00847336"/>
    <w:rsid w:val="00847FB8"/>
    <w:rsid w:val="008677B1"/>
    <w:rsid w:val="0089106C"/>
    <w:rsid w:val="008A0526"/>
    <w:rsid w:val="008B26A6"/>
    <w:rsid w:val="0090789E"/>
    <w:rsid w:val="00952A1E"/>
    <w:rsid w:val="009C2A69"/>
    <w:rsid w:val="009F0E13"/>
    <w:rsid w:val="00A50289"/>
    <w:rsid w:val="00A723AD"/>
    <w:rsid w:val="00A73E7A"/>
    <w:rsid w:val="00B009D4"/>
    <w:rsid w:val="00B13C86"/>
    <w:rsid w:val="00B41208"/>
    <w:rsid w:val="00B45409"/>
    <w:rsid w:val="00B669DC"/>
    <w:rsid w:val="00B77ED5"/>
    <w:rsid w:val="00B82D3B"/>
    <w:rsid w:val="00BB7605"/>
    <w:rsid w:val="00BD0C48"/>
    <w:rsid w:val="00BD1570"/>
    <w:rsid w:val="00BD3072"/>
    <w:rsid w:val="00C11A25"/>
    <w:rsid w:val="00C30575"/>
    <w:rsid w:val="00C36026"/>
    <w:rsid w:val="00C47E08"/>
    <w:rsid w:val="00C51548"/>
    <w:rsid w:val="00C5232C"/>
    <w:rsid w:val="00CA6B08"/>
    <w:rsid w:val="00CA7558"/>
    <w:rsid w:val="00CC0166"/>
    <w:rsid w:val="00D316C9"/>
    <w:rsid w:val="00D43820"/>
    <w:rsid w:val="00D9323C"/>
    <w:rsid w:val="00DA4BE9"/>
    <w:rsid w:val="00DB087F"/>
    <w:rsid w:val="00DE672F"/>
    <w:rsid w:val="00E42E90"/>
    <w:rsid w:val="00E7216D"/>
    <w:rsid w:val="00ED3A35"/>
    <w:rsid w:val="00EE7E97"/>
    <w:rsid w:val="00F069B2"/>
    <w:rsid w:val="00F30157"/>
    <w:rsid w:val="00F46A4D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55F04-A2C7-48AD-A76E-7100123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  <w:style w:type="paragraph" w:customStyle="1" w:styleId="Pa24">
    <w:name w:val="Pa24"/>
    <w:basedOn w:val="Normal"/>
    <w:next w:val="Normal"/>
    <w:uiPriority w:val="99"/>
    <w:rsid w:val="00761F21"/>
    <w:pPr>
      <w:autoSpaceDE w:val="0"/>
      <w:autoSpaceDN w:val="0"/>
      <w:adjustRightInd w:val="0"/>
      <w:spacing w:after="0" w:line="191" w:lineRule="atLeast"/>
    </w:pPr>
    <w:rPr>
      <w:rFonts w:ascii="MyriaMM" w:hAnsi="MyriaM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3</cp:revision>
  <cp:lastPrinted>2015-06-23T13:13:00Z</cp:lastPrinted>
  <dcterms:created xsi:type="dcterms:W3CDTF">2017-09-04T22:23:00Z</dcterms:created>
  <dcterms:modified xsi:type="dcterms:W3CDTF">2017-09-04T23:29:00Z</dcterms:modified>
</cp:coreProperties>
</file>